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DC71FB7" w14:textId="6B132FF7" w:rsidR="00950614" w:rsidRPr="000D4CEA" w:rsidRDefault="00F9078D" w:rsidP="00950614">
      <w:pPr>
        <w:spacing w:line="360" w:lineRule="auto"/>
        <w:jc w:val="center"/>
        <w:rPr>
          <w:rFonts w:asciiTheme="majorBidi" w:hAnsiTheme="majorBidi" w:cstheme="majorBidi"/>
          <w:b/>
          <w:bCs/>
          <w:sz w:val="32"/>
          <w:szCs w:val="32"/>
        </w:rPr>
      </w:pPr>
      <w:r>
        <w:rPr>
          <w:rFonts w:asciiTheme="majorBidi" w:hAnsiTheme="majorBidi" w:cstheme="majorBidi"/>
          <w:b/>
          <w:bCs/>
          <w:sz w:val="32"/>
          <w:szCs w:val="32"/>
        </w:rPr>
        <w:t>S</w:t>
      </w:r>
      <w:r w:rsidR="00950614" w:rsidRPr="000D4CEA">
        <w:rPr>
          <w:rFonts w:asciiTheme="majorBidi" w:hAnsiTheme="majorBidi" w:cstheme="majorBidi"/>
          <w:b/>
          <w:bCs/>
          <w:sz w:val="32"/>
          <w:szCs w:val="32"/>
        </w:rPr>
        <w:t>upporting Information</w:t>
      </w:r>
    </w:p>
    <w:p w14:paraId="6B189921" w14:textId="77777777" w:rsidR="00950614" w:rsidRPr="000D4CEA" w:rsidRDefault="00950614" w:rsidP="00950614">
      <w:pPr>
        <w:spacing w:line="360" w:lineRule="auto"/>
        <w:rPr>
          <w:rFonts w:asciiTheme="majorBidi" w:hAnsiTheme="majorBidi" w:cstheme="majorBidi"/>
          <w:b/>
          <w:bCs/>
          <w:sz w:val="24"/>
          <w:szCs w:val="24"/>
        </w:rPr>
      </w:pPr>
    </w:p>
    <w:p w14:paraId="29B7652D" w14:textId="77777777" w:rsidR="00950614" w:rsidRPr="000D4CEA" w:rsidRDefault="00950614" w:rsidP="0095061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0D4CEA">
        <w:rPr>
          <w:rFonts w:ascii="Times New Roman" w:hAnsi="Times New Roman" w:cs="Times New Roman"/>
          <w:b/>
          <w:bCs/>
          <w:sz w:val="28"/>
          <w:szCs w:val="28"/>
        </w:rPr>
        <w:t>E</w:t>
      </w:r>
      <w:r w:rsidRPr="000D4CEA">
        <w:rPr>
          <w:rFonts w:asciiTheme="majorBidi" w:hAnsiTheme="majorBidi" w:cstheme="majorBidi"/>
          <w:b/>
          <w:bCs/>
          <w:sz w:val="28"/>
          <w:szCs w:val="28"/>
          <w:bdr w:val="none" w:sz="0" w:space="0" w:color="auto" w:frame="1"/>
        </w:rPr>
        <w:t>fficiently red-emitting dimethoxy</w:t>
      </w:r>
      <w:r w:rsidRPr="000D4CEA">
        <w:rPr>
          <w:rFonts w:asciiTheme="majorBidi" w:hAnsiTheme="majorBidi" w:cstheme="majorBidi"/>
          <w:b/>
          <w:bCs/>
          <w:sz w:val="28"/>
          <w:szCs w:val="28"/>
        </w:rPr>
        <w:t xml:space="preserve">benzothiadiazoles </w:t>
      </w:r>
      <w:r w:rsidRPr="000D4CEA">
        <w:rPr>
          <w:rFonts w:ascii="Times New Roman" w:hAnsi="Times New Roman" w:cs="Times New Roman"/>
          <w:b/>
          <w:bCs/>
          <w:sz w:val="28"/>
          <w:szCs w:val="28"/>
        </w:rPr>
        <w:t>for organic doping-free devices enabling stable warm-white electroluminescence</w:t>
      </w:r>
    </w:p>
    <w:p w14:paraId="7BB12F42" w14:textId="77777777" w:rsidR="00950614" w:rsidRPr="000D4CEA" w:rsidRDefault="00950614" w:rsidP="0095061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576EF4DB" w14:textId="33A02F67" w:rsidR="00950614" w:rsidRPr="000D4CEA" w:rsidRDefault="00950614" w:rsidP="0095061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0D4CEA">
        <w:rPr>
          <w:rFonts w:ascii="Times New Roman" w:hAnsi="Times New Roman" w:cs="Times New Roman"/>
          <w:sz w:val="24"/>
          <w:szCs w:val="24"/>
        </w:rPr>
        <w:t>Stepan Kutsiy,</w:t>
      </w:r>
      <w:r w:rsidRPr="000D4CEA">
        <w:rPr>
          <w:rFonts w:ascii="Times New Roman" w:hAnsi="Times New Roman" w:cs="Times New Roman"/>
          <w:sz w:val="24"/>
          <w:szCs w:val="24"/>
          <w:vertAlign w:val="superscript"/>
        </w:rPr>
        <w:t>1</w:t>
      </w:r>
      <w:r w:rsidRPr="000D4CEA">
        <w:rPr>
          <w:rFonts w:ascii="Times New Roman" w:hAnsi="Times New Roman" w:cs="Times New Roman"/>
          <w:sz w:val="24"/>
          <w:szCs w:val="24"/>
        </w:rPr>
        <w:t xml:space="preserve"> Lyudmyla Kanibolotska,</w:t>
      </w:r>
      <w:r w:rsidRPr="000D4CEA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0D4CEA">
        <w:rPr>
          <w:rFonts w:ascii="Times New Roman" w:hAnsi="Times New Roman" w:cs="Times New Roman"/>
          <w:sz w:val="24"/>
          <w:szCs w:val="24"/>
        </w:rPr>
        <w:t xml:space="preserve"> </w:t>
      </w:r>
      <w:r w:rsidR="001206C8" w:rsidRPr="000D4CEA">
        <w:rPr>
          <w:rFonts w:ascii="Times New Roman" w:hAnsi="Times New Roman" w:cs="Times New Roman"/>
          <w:sz w:val="24"/>
          <w:szCs w:val="24"/>
        </w:rPr>
        <w:t xml:space="preserve">Alexander </w:t>
      </w:r>
      <w:r w:rsidRPr="000D4CEA">
        <w:rPr>
          <w:rFonts w:ascii="Times New Roman" w:hAnsi="Times New Roman" w:cs="Times New Roman"/>
          <w:sz w:val="24"/>
          <w:szCs w:val="24"/>
        </w:rPr>
        <w:t>Kanibolotsky,</w:t>
      </w:r>
      <w:r w:rsidRPr="000D4CEA">
        <w:rPr>
          <w:rFonts w:ascii="Times New Roman" w:hAnsi="Times New Roman" w:cs="Times New Roman"/>
          <w:sz w:val="24"/>
          <w:szCs w:val="24"/>
          <w:vertAlign w:val="superscript"/>
        </w:rPr>
        <w:t>2,3</w:t>
      </w:r>
      <w:r w:rsidRPr="000D4CEA">
        <w:rPr>
          <w:rFonts w:ascii="Times New Roman" w:hAnsi="Times New Roman" w:cs="Times New Roman"/>
          <w:sz w:val="24"/>
          <w:szCs w:val="24"/>
        </w:rPr>
        <w:t xml:space="preserve"> Mykhailo Shchetinin,</w:t>
      </w:r>
      <w:r w:rsidRPr="000D4CEA">
        <w:rPr>
          <w:rFonts w:ascii="Times New Roman" w:hAnsi="Times New Roman" w:cs="Times New Roman"/>
          <w:sz w:val="24"/>
          <w:szCs w:val="24"/>
          <w:vertAlign w:val="superscript"/>
        </w:rPr>
        <w:t>1</w:t>
      </w:r>
      <w:r w:rsidRPr="000D4CEA">
        <w:rPr>
          <w:rFonts w:ascii="Times New Roman" w:hAnsi="Times New Roman" w:cs="Times New Roman"/>
          <w:sz w:val="24"/>
          <w:szCs w:val="24"/>
        </w:rPr>
        <w:t xml:space="preserve"> Khrystyna Ivaniuk,</w:t>
      </w:r>
      <w:r w:rsidRPr="000D4CEA">
        <w:rPr>
          <w:rFonts w:ascii="Times New Roman" w:hAnsi="Times New Roman" w:cs="Times New Roman"/>
          <w:sz w:val="24"/>
          <w:szCs w:val="24"/>
          <w:vertAlign w:val="superscript"/>
        </w:rPr>
        <w:t>1</w:t>
      </w:r>
      <w:r w:rsidRPr="000D4CEA">
        <w:rPr>
          <w:rFonts w:ascii="Times New Roman" w:hAnsi="Times New Roman" w:cs="Times New Roman"/>
          <w:sz w:val="24"/>
          <w:szCs w:val="24"/>
        </w:rPr>
        <w:t xml:space="preserve"> Pavlo Stakhira,</w:t>
      </w:r>
      <w:r w:rsidRPr="000D4CEA">
        <w:rPr>
          <w:rFonts w:ascii="Times New Roman" w:hAnsi="Times New Roman" w:cs="Times New Roman"/>
          <w:sz w:val="24"/>
          <w:szCs w:val="24"/>
          <w:vertAlign w:val="superscript"/>
        </w:rPr>
        <w:t>1</w:t>
      </w:r>
      <w:r w:rsidRPr="000D4CEA">
        <w:rPr>
          <w:rFonts w:ascii="Times New Roman" w:hAnsi="Times New Roman" w:cs="Times New Roman"/>
          <w:sz w:val="24"/>
          <w:szCs w:val="24"/>
        </w:rPr>
        <w:t xml:space="preserve"> Asta Dabuliene,</w:t>
      </w:r>
      <w:r w:rsidRPr="000D4CEA">
        <w:rPr>
          <w:rFonts w:ascii="Times New Roman" w:hAnsi="Times New Roman" w:cs="Times New Roman"/>
          <w:sz w:val="24"/>
          <w:szCs w:val="24"/>
          <w:vertAlign w:val="superscript"/>
        </w:rPr>
        <w:t>4</w:t>
      </w:r>
      <w:r w:rsidRPr="000D4CEA">
        <w:rPr>
          <w:rFonts w:ascii="Times New Roman" w:hAnsi="Times New Roman" w:cs="Times New Roman"/>
          <w:sz w:val="24"/>
          <w:szCs w:val="24"/>
        </w:rPr>
        <w:t xml:space="preserve"> Dmytro Volyniuk,</w:t>
      </w:r>
      <w:r w:rsidRPr="000D4CEA">
        <w:rPr>
          <w:rFonts w:ascii="Times New Roman" w:hAnsi="Times New Roman" w:cs="Times New Roman"/>
          <w:sz w:val="24"/>
          <w:szCs w:val="24"/>
          <w:vertAlign w:val="superscript"/>
        </w:rPr>
        <w:t>4</w:t>
      </w:r>
      <w:r w:rsidRPr="000D4CEA">
        <w:rPr>
          <w:rFonts w:ascii="Times New Roman" w:hAnsi="Times New Roman" w:cs="Times New Roman"/>
          <w:sz w:val="24"/>
          <w:szCs w:val="24"/>
        </w:rPr>
        <w:t>* Joseph Cameron,</w:t>
      </w:r>
      <w:r w:rsidRPr="000D4CEA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0D4CEA">
        <w:rPr>
          <w:rFonts w:ascii="Times New Roman" w:hAnsi="Times New Roman" w:cs="Times New Roman"/>
          <w:sz w:val="24"/>
          <w:szCs w:val="24"/>
        </w:rPr>
        <w:t xml:space="preserve"> Juozas V. Grazulevicius,</w:t>
      </w:r>
      <w:r w:rsidRPr="000D4CEA">
        <w:rPr>
          <w:rFonts w:ascii="Times New Roman" w:hAnsi="Times New Roman" w:cs="Times New Roman"/>
          <w:sz w:val="24"/>
          <w:szCs w:val="24"/>
          <w:vertAlign w:val="superscript"/>
        </w:rPr>
        <w:t>4</w:t>
      </w:r>
      <w:r w:rsidRPr="000D4CEA">
        <w:rPr>
          <w:rFonts w:ascii="Times New Roman" w:hAnsi="Times New Roman" w:cs="Times New Roman"/>
          <w:sz w:val="24"/>
          <w:szCs w:val="24"/>
        </w:rPr>
        <w:t>* Iryna Yaremchuk,</w:t>
      </w:r>
      <w:r w:rsidRPr="000D4CEA">
        <w:rPr>
          <w:rFonts w:ascii="Times New Roman" w:hAnsi="Times New Roman" w:cs="Times New Roman"/>
          <w:sz w:val="24"/>
          <w:szCs w:val="24"/>
          <w:vertAlign w:val="superscript"/>
        </w:rPr>
        <w:t>1</w:t>
      </w:r>
      <w:r w:rsidRPr="000D4CEA">
        <w:rPr>
          <w:rFonts w:ascii="Times New Roman" w:hAnsi="Times New Roman" w:cs="Times New Roman"/>
          <w:sz w:val="24"/>
          <w:szCs w:val="24"/>
        </w:rPr>
        <w:t xml:space="preserve">* Peter </w:t>
      </w:r>
      <w:r w:rsidR="004E071E" w:rsidRPr="000D4CEA">
        <w:rPr>
          <w:rFonts w:ascii="Times New Roman" w:hAnsi="Times New Roman" w:cs="Times New Roman"/>
          <w:sz w:val="24"/>
          <w:szCs w:val="24"/>
        </w:rPr>
        <w:t xml:space="preserve">J. </w:t>
      </w:r>
      <w:r w:rsidRPr="000D4CEA">
        <w:rPr>
          <w:rFonts w:ascii="Times New Roman" w:hAnsi="Times New Roman" w:cs="Times New Roman"/>
          <w:sz w:val="24"/>
          <w:szCs w:val="24"/>
        </w:rPr>
        <w:t>Skabara</w:t>
      </w:r>
      <w:r w:rsidRPr="000D4CEA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0D4CEA">
        <w:rPr>
          <w:rFonts w:ascii="Times New Roman" w:hAnsi="Times New Roman" w:cs="Times New Roman"/>
          <w:sz w:val="24"/>
          <w:szCs w:val="24"/>
        </w:rPr>
        <w:t>*</w:t>
      </w:r>
    </w:p>
    <w:p w14:paraId="56B45564" w14:textId="77777777" w:rsidR="00950614" w:rsidRPr="000D4CEA" w:rsidRDefault="00950614" w:rsidP="0095061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5F3CC361" w14:textId="6CA5EB61" w:rsidR="00950614" w:rsidRPr="000D4CEA" w:rsidRDefault="00950614" w:rsidP="00327E8B">
      <w:pPr>
        <w:spacing w:after="0" w:line="360" w:lineRule="auto"/>
        <w:suppressOverlap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0D4CEA">
        <w:rPr>
          <w:rFonts w:ascii="Times New Roman" w:hAnsi="Times New Roman" w:cs="Times New Roman"/>
          <w:i/>
          <w:iCs/>
          <w:sz w:val="24"/>
          <w:szCs w:val="24"/>
          <w:vertAlign w:val="superscript"/>
        </w:rPr>
        <w:t>1</w:t>
      </w:r>
      <w:r w:rsidRPr="000D4CEA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D4CEA">
        <w:rPr>
          <w:rFonts w:ascii="Times New Roman" w:hAnsi="Times New Roman" w:cs="Times New Roman"/>
          <w:bCs/>
          <w:i/>
          <w:iCs/>
          <w:sz w:val="24"/>
          <w:szCs w:val="24"/>
        </w:rPr>
        <w:t xml:space="preserve">Department of </w:t>
      </w:r>
      <w:r w:rsidR="00691594" w:rsidRPr="000D4CEA">
        <w:rPr>
          <w:rFonts w:ascii="Times New Roman" w:hAnsi="Times New Roman" w:cs="Times New Roman"/>
          <w:bCs/>
          <w:i/>
          <w:iCs/>
          <w:sz w:val="24"/>
          <w:szCs w:val="24"/>
        </w:rPr>
        <w:t>Electronic Engineering</w:t>
      </w:r>
      <w:r w:rsidRPr="000D4CEA">
        <w:rPr>
          <w:rFonts w:ascii="Times New Roman" w:hAnsi="Times New Roman" w:cs="Times New Roman"/>
          <w:bCs/>
          <w:i/>
          <w:iCs/>
          <w:sz w:val="24"/>
          <w:szCs w:val="24"/>
        </w:rPr>
        <w:t xml:space="preserve">, Lviv Polytechnic National University, Sviatoho Yura sq. 1, Lviv 79013, Ukraine. </w:t>
      </w:r>
      <w:r w:rsidRPr="000D4CEA">
        <w:rPr>
          <w:rFonts w:ascii="Times New Roman" w:hAnsi="Times New Roman" w:cs="Times New Roman"/>
          <w:i/>
          <w:iCs/>
          <w:sz w:val="24"/>
          <w:szCs w:val="24"/>
        </w:rPr>
        <w:t>E-mail</w:t>
      </w:r>
      <w:r w:rsidR="00C100DF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="00C100DF" w:rsidRPr="00586DAD">
        <w:rPr>
          <w:rFonts w:ascii="Times New Roman" w:hAnsi="Times New Roman" w:cs="Times New Roman"/>
          <w:i/>
          <w:iCs/>
          <w:color w:val="0070C0"/>
          <w:sz w:val="24"/>
          <w:szCs w:val="24"/>
        </w:rPr>
        <w:t>stepan.a.kutsii@lpnu.ua</w:t>
      </w:r>
    </w:p>
    <w:p w14:paraId="39204937" w14:textId="77777777" w:rsidR="00950614" w:rsidRPr="000D4CEA" w:rsidRDefault="00950614" w:rsidP="00327E8B">
      <w:pPr>
        <w:spacing w:after="0" w:line="360" w:lineRule="auto"/>
        <w:suppressOverlap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0D4CEA">
        <w:rPr>
          <w:rFonts w:ascii="Times New Roman" w:hAnsi="Times New Roman" w:cs="Times New Roman"/>
          <w:i/>
          <w:iCs/>
          <w:sz w:val="24"/>
          <w:szCs w:val="24"/>
          <w:vertAlign w:val="superscript"/>
        </w:rPr>
        <w:t>2</w:t>
      </w:r>
      <w:r w:rsidRPr="000D4CEA">
        <w:rPr>
          <w:rFonts w:ascii="Times New Roman" w:hAnsi="Times New Roman" w:cs="Times New Roman"/>
          <w:i/>
          <w:iCs/>
          <w:sz w:val="24"/>
          <w:szCs w:val="24"/>
        </w:rPr>
        <w:t xml:space="preserve"> School of Chemistry, University of Glasgow, Glasgow, G12 8QQ, United Kingdom</w:t>
      </w:r>
    </w:p>
    <w:p w14:paraId="26A588D1" w14:textId="77777777" w:rsidR="00950614" w:rsidRPr="000D4CEA" w:rsidRDefault="00950614" w:rsidP="00327E8B">
      <w:pPr>
        <w:spacing w:after="0" w:line="360" w:lineRule="auto"/>
        <w:suppressOverlap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0D4CEA">
        <w:rPr>
          <w:rFonts w:ascii="Times New Roman" w:hAnsi="Times New Roman" w:cs="Times New Roman"/>
          <w:i/>
          <w:iCs/>
          <w:sz w:val="24"/>
          <w:szCs w:val="24"/>
          <w:vertAlign w:val="superscript"/>
        </w:rPr>
        <w:t>3</w:t>
      </w:r>
      <w:r w:rsidRPr="000D4CEA">
        <w:rPr>
          <w:rFonts w:ascii="Times New Roman" w:hAnsi="Times New Roman" w:cs="Times New Roman"/>
          <w:i/>
          <w:iCs/>
          <w:sz w:val="24"/>
          <w:szCs w:val="24"/>
        </w:rPr>
        <w:t xml:space="preserve"> Institute of Physical-Organic Chemistry and Coal Chemistry, 02160 Kyiv, Ukraine</w:t>
      </w:r>
    </w:p>
    <w:p w14:paraId="377E787E" w14:textId="0C9B5406" w:rsidR="00950614" w:rsidRPr="000D4CEA" w:rsidRDefault="00950614" w:rsidP="00327E8B">
      <w:pPr>
        <w:spacing w:after="0" w:line="360" w:lineRule="auto"/>
        <w:suppressOverlap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0D4CEA">
        <w:rPr>
          <w:rFonts w:ascii="Times New Roman" w:hAnsi="Times New Roman" w:cs="Times New Roman"/>
          <w:i/>
          <w:iCs/>
          <w:sz w:val="24"/>
          <w:szCs w:val="24"/>
          <w:vertAlign w:val="superscript"/>
        </w:rPr>
        <w:t>4</w:t>
      </w:r>
      <w:r w:rsidRPr="000D4CEA">
        <w:rPr>
          <w:rFonts w:ascii="Times New Roman" w:hAnsi="Times New Roman" w:cs="Times New Roman"/>
          <w:i/>
          <w:iCs/>
          <w:sz w:val="24"/>
          <w:szCs w:val="24"/>
        </w:rPr>
        <w:t xml:space="preserve"> Department of Polymer Chemistry and Technology, Kaunas University of Technology, Barsausko 59, LT-51423, Kaunas, Lithuania. E-mails:</w:t>
      </w:r>
      <w:r w:rsidR="00C100DF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hyperlink r:id="rId8" w:history="1">
        <w:r w:rsidR="00C100DF" w:rsidRPr="00831CB3">
          <w:rPr>
            <w:rStyle w:val="Hyperlink"/>
            <w:rFonts w:ascii="Times New Roman" w:hAnsi="Times New Roman" w:cs="Times New Roman"/>
            <w:i/>
            <w:iCs/>
            <w:sz w:val="24"/>
          </w:rPr>
          <w:t>dmytro.volyniuk@ktu.lt</w:t>
        </w:r>
      </w:hyperlink>
      <w:r w:rsidR="00290292" w:rsidRPr="000D4CEA">
        <w:t>,</w:t>
      </w:r>
      <w:r w:rsidRPr="000D4CEA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C100DF">
        <w:rPr>
          <w:rFonts w:ascii="Times New Roman" w:hAnsi="Times New Roman" w:cs="Times New Roman"/>
          <w:i/>
          <w:iCs/>
          <w:color w:val="0070C0"/>
          <w:sz w:val="24"/>
          <w:szCs w:val="24"/>
        </w:rPr>
        <w:t>juozas.grazulevicius@ktu.lt</w:t>
      </w:r>
    </w:p>
    <w:p w14:paraId="09E146F4" w14:textId="77777777" w:rsidR="00950614" w:rsidRDefault="00950614" w:rsidP="00CE1CB7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48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51B43EBB" w14:textId="77777777" w:rsidR="00BE64E3" w:rsidRPr="000D4CEA" w:rsidRDefault="00BE64E3" w:rsidP="00BE64E3">
      <w:pPr>
        <w:spacing w:line="360" w:lineRule="auto"/>
        <w:jc w:val="center"/>
        <w:rPr>
          <w:rFonts w:asciiTheme="majorBidi" w:hAnsiTheme="majorBidi" w:cstheme="majorBidi"/>
          <w:sz w:val="28"/>
          <w:szCs w:val="28"/>
        </w:rPr>
      </w:pPr>
      <w:r w:rsidRPr="000D4CEA">
        <w:rPr>
          <w:rFonts w:asciiTheme="majorBidi" w:hAnsiTheme="majorBidi" w:cstheme="majorBidi"/>
          <w:sz w:val="28"/>
          <w:szCs w:val="28"/>
        </w:rPr>
        <w:object w:dxaOrig="16321" w:dyaOrig="11381" w14:anchorId="39FC55DB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1.3pt;height:315.25pt" o:ole="">
            <v:imagedata r:id="rId9" o:title=""/>
          </v:shape>
          <o:OLEObject Type="Embed" ProgID="MestReNova.Document.1" ShapeID="_x0000_i1025" DrawAspect="Content" ObjectID="_1845146120" r:id="rId10"/>
        </w:object>
      </w:r>
    </w:p>
    <w:p w14:paraId="0AD76D92" w14:textId="4A484A9A" w:rsidR="00BE64E3" w:rsidRPr="00957D01" w:rsidRDefault="00BE64E3" w:rsidP="00BE64E3">
      <w:pPr>
        <w:spacing w:line="360" w:lineRule="auto"/>
        <w:ind w:left="1560" w:hanging="1560"/>
        <w:jc w:val="both"/>
        <w:rPr>
          <w:rFonts w:asciiTheme="majorBidi" w:hAnsiTheme="majorBidi" w:cstheme="majorBidi"/>
          <w:i/>
          <w:iCs/>
          <w:sz w:val="28"/>
          <w:szCs w:val="28"/>
        </w:rPr>
      </w:pPr>
      <w:r w:rsidRPr="000D4CEA">
        <w:rPr>
          <w:rFonts w:asciiTheme="majorBidi" w:hAnsiTheme="majorBidi" w:cstheme="majorBidi"/>
          <w:b/>
          <w:bCs/>
          <w:i/>
          <w:iCs/>
          <w:sz w:val="28"/>
          <w:szCs w:val="28"/>
        </w:rPr>
        <w:t xml:space="preserve">Figure </w:t>
      </w:r>
      <w:r w:rsidR="004A1A14" w:rsidRPr="000D4CEA">
        <w:rPr>
          <w:rFonts w:asciiTheme="majorBidi" w:hAnsiTheme="majorBidi" w:cstheme="majorBidi"/>
          <w:b/>
          <w:bCs/>
          <w:i/>
          <w:iCs/>
          <w:sz w:val="28"/>
          <w:szCs w:val="28"/>
        </w:rPr>
        <w:t>S</w:t>
      </w:r>
      <w:r w:rsidRPr="000D4CEA">
        <w:rPr>
          <w:rFonts w:asciiTheme="majorBidi" w:hAnsiTheme="majorBidi" w:cstheme="majorBidi"/>
          <w:b/>
          <w:bCs/>
          <w:i/>
          <w:iCs/>
          <w:sz w:val="28"/>
          <w:szCs w:val="28"/>
        </w:rPr>
        <w:t>1.</w:t>
      </w:r>
      <w:r w:rsidRPr="000D4CEA">
        <w:rPr>
          <w:rFonts w:asciiTheme="majorBidi" w:hAnsiTheme="majorBidi" w:cstheme="majorBidi"/>
          <w:b/>
          <w:bCs/>
          <w:i/>
          <w:iCs/>
          <w:sz w:val="28"/>
          <w:szCs w:val="28"/>
        </w:rPr>
        <w:tab/>
      </w:r>
      <w:r w:rsidRPr="00957D01">
        <w:rPr>
          <w:rFonts w:asciiTheme="majorBidi" w:hAnsiTheme="majorBidi" w:cstheme="majorBidi"/>
          <w:i/>
          <w:iCs/>
          <w:sz w:val="28"/>
          <w:szCs w:val="28"/>
          <w:vertAlign w:val="superscript"/>
        </w:rPr>
        <w:t>1</w:t>
      </w:r>
      <w:r w:rsidRPr="00957D01">
        <w:rPr>
          <w:rFonts w:asciiTheme="majorBidi" w:hAnsiTheme="majorBidi" w:cstheme="majorBidi"/>
          <w:i/>
          <w:iCs/>
          <w:sz w:val="28"/>
          <w:szCs w:val="28"/>
        </w:rPr>
        <w:t>H NMR spectrum of 4,7-bis[5-(9,9-Dihexyl-7-(trimethylsilyl)-9H-fluoren-2-yl)-2-thienyl]-5,6-dimethoxy-2,1,3-benzothiadiazole (</w:t>
      </w:r>
      <w:r w:rsidR="00144A6B" w:rsidRPr="00957D01">
        <w:rPr>
          <w:rFonts w:asciiTheme="majorBidi" w:hAnsiTheme="majorBidi" w:cstheme="majorBidi"/>
          <w:i/>
          <w:iCs/>
          <w:sz w:val="28"/>
          <w:szCs w:val="28"/>
          <w:bdr w:val="none" w:sz="0" w:space="0" w:color="auto" w:frame="1"/>
        </w:rPr>
        <w:t>DiMeOBTTMS)</w:t>
      </w:r>
      <w:r w:rsidRPr="00957D01">
        <w:rPr>
          <w:rFonts w:asciiTheme="majorBidi" w:hAnsiTheme="majorBidi" w:cstheme="majorBidi"/>
          <w:i/>
          <w:iCs/>
          <w:sz w:val="28"/>
          <w:szCs w:val="28"/>
        </w:rPr>
        <w:t>.</w:t>
      </w:r>
    </w:p>
    <w:p w14:paraId="05932128" w14:textId="77777777" w:rsidR="00BE64E3" w:rsidRPr="000D4CEA" w:rsidRDefault="00BE64E3" w:rsidP="00BE64E3">
      <w:pPr>
        <w:spacing w:line="360" w:lineRule="auto"/>
        <w:jc w:val="center"/>
        <w:rPr>
          <w:rFonts w:asciiTheme="majorBidi" w:hAnsiTheme="majorBidi" w:cstheme="majorBidi"/>
          <w:sz w:val="28"/>
          <w:szCs w:val="28"/>
        </w:rPr>
      </w:pPr>
      <w:r w:rsidRPr="000D4CEA">
        <w:rPr>
          <w:rFonts w:asciiTheme="majorBidi" w:hAnsiTheme="majorBidi" w:cstheme="majorBidi"/>
          <w:sz w:val="28"/>
          <w:szCs w:val="28"/>
        </w:rPr>
        <w:object w:dxaOrig="16491" w:dyaOrig="11381" w14:anchorId="20768069">
          <v:shape id="_x0000_i1026" type="#_x0000_t75" style="width:451pt;height:311.3pt" o:ole="">
            <v:imagedata r:id="rId11" o:title=""/>
          </v:shape>
          <o:OLEObject Type="Embed" ProgID="MestReNova.Document.1" ShapeID="_x0000_i1026" DrawAspect="Content" ObjectID="_1845146121" r:id="rId12"/>
        </w:object>
      </w:r>
    </w:p>
    <w:p w14:paraId="786BA7F6" w14:textId="6C63E6F6" w:rsidR="00BE64E3" w:rsidRPr="00957D01" w:rsidRDefault="00BE64E3" w:rsidP="00E15639">
      <w:pPr>
        <w:spacing w:line="360" w:lineRule="auto"/>
        <w:ind w:left="1843" w:hanging="1843"/>
        <w:jc w:val="both"/>
        <w:rPr>
          <w:rFonts w:asciiTheme="majorBidi" w:hAnsiTheme="majorBidi" w:cstheme="majorBidi"/>
          <w:i/>
          <w:iCs/>
          <w:sz w:val="28"/>
          <w:szCs w:val="28"/>
        </w:rPr>
      </w:pPr>
      <w:r w:rsidRPr="000D4CEA">
        <w:rPr>
          <w:rFonts w:asciiTheme="majorBidi" w:hAnsiTheme="majorBidi" w:cstheme="majorBidi"/>
          <w:b/>
          <w:bCs/>
          <w:i/>
          <w:iCs/>
          <w:sz w:val="28"/>
          <w:szCs w:val="28"/>
        </w:rPr>
        <w:t xml:space="preserve">Figure </w:t>
      </w:r>
      <w:r w:rsidR="004A1A14" w:rsidRPr="000D4CEA">
        <w:rPr>
          <w:rFonts w:asciiTheme="majorBidi" w:hAnsiTheme="majorBidi" w:cstheme="majorBidi"/>
          <w:b/>
          <w:bCs/>
          <w:i/>
          <w:iCs/>
          <w:sz w:val="28"/>
          <w:szCs w:val="28"/>
        </w:rPr>
        <w:t>S2</w:t>
      </w:r>
      <w:r w:rsidRPr="000D4CEA">
        <w:rPr>
          <w:rFonts w:asciiTheme="majorBidi" w:hAnsiTheme="majorBidi" w:cstheme="majorBidi"/>
          <w:b/>
          <w:bCs/>
          <w:i/>
          <w:iCs/>
          <w:sz w:val="28"/>
          <w:szCs w:val="28"/>
        </w:rPr>
        <w:t>.</w:t>
      </w:r>
      <w:r w:rsidRPr="000D4CEA">
        <w:rPr>
          <w:rFonts w:asciiTheme="majorBidi" w:hAnsiTheme="majorBidi" w:cstheme="majorBidi"/>
          <w:b/>
          <w:bCs/>
          <w:i/>
          <w:iCs/>
          <w:sz w:val="28"/>
          <w:szCs w:val="28"/>
        </w:rPr>
        <w:tab/>
      </w:r>
      <w:r w:rsidRPr="00957D01">
        <w:rPr>
          <w:rFonts w:asciiTheme="majorBidi" w:hAnsiTheme="majorBidi" w:cstheme="majorBidi"/>
          <w:i/>
          <w:iCs/>
          <w:sz w:val="28"/>
          <w:szCs w:val="28"/>
          <w:vertAlign w:val="superscript"/>
        </w:rPr>
        <w:t>13</w:t>
      </w:r>
      <w:r w:rsidRPr="00957D01">
        <w:rPr>
          <w:rFonts w:asciiTheme="majorBidi" w:hAnsiTheme="majorBidi" w:cstheme="majorBidi"/>
          <w:i/>
          <w:iCs/>
          <w:sz w:val="28"/>
          <w:szCs w:val="28"/>
        </w:rPr>
        <w:t>C NMR spectrum of 4,7-bis[5-(9,9-Dihexyl-7-(trimethylsilyl)-9H-fluoren-2-yl)-2-thienyl]-5,6-dimethoxy-2,1,3-benzothiadiazole</w:t>
      </w:r>
      <w:r w:rsidR="00144A6B" w:rsidRPr="00957D01">
        <w:rPr>
          <w:rFonts w:asciiTheme="majorBidi" w:hAnsiTheme="majorBidi" w:cstheme="majorBidi"/>
          <w:i/>
          <w:iCs/>
          <w:sz w:val="28"/>
          <w:szCs w:val="28"/>
        </w:rPr>
        <w:t xml:space="preserve"> (</w:t>
      </w:r>
      <w:r w:rsidR="00144A6B" w:rsidRPr="00957D01">
        <w:rPr>
          <w:rFonts w:asciiTheme="majorBidi" w:hAnsiTheme="majorBidi" w:cstheme="majorBidi"/>
          <w:i/>
          <w:iCs/>
          <w:sz w:val="28"/>
          <w:szCs w:val="28"/>
          <w:bdr w:val="none" w:sz="0" w:space="0" w:color="auto" w:frame="1"/>
        </w:rPr>
        <w:t>DiMeOBTTMS)</w:t>
      </w:r>
      <w:r w:rsidRPr="00957D01">
        <w:rPr>
          <w:rFonts w:asciiTheme="majorBidi" w:hAnsiTheme="majorBidi" w:cstheme="majorBidi"/>
          <w:i/>
          <w:iCs/>
          <w:sz w:val="28"/>
          <w:szCs w:val="28"/>
        </w:rPr>
        <w:t>.</w:t>
      </w:r>
    </w:p>
    <w:p w14:paraId="40B1BCE0" w14:textId="77777777" w:rsidR="00BE64E3" w:rsidRPr="000D4CEA" w:rsidRDefault="00BE64E3" w:rsidP="00BE64E3">
      <w:pPr>
        <w:spacing w:line="360" w:lineRule="auto"/>
        <w:jc w:val="both"/>
        <w:rPr>
          <w:rFonts w:asciiTheme="majorBidi" w:hAnsiTheme="majorBidi" w:cstheme="majorBidi"/>
          <w:sz w:val="28"/>
          <w:szCs w:val="28"/>
        </w:rPr>
      </w:pPr>
    </w:p>
    <w:p w14:paraId="7DA7C4D9" w14:textId="77777777" w:rsidR="00BE64E3" w:rsidRPr="000D4CEA" w:rsidRDefault="00BE64E3" w:rsidP="00BE64E3">
      <w:pPr>
        <w:spacing w:line="360" w:lineRule="auto"/>
        <w:jc w:val="center"/>
        <w:rPr>
          <w:rFonts w:asciiTheme="majorBidi" w:hAnsiTheme="majorBidi" w:cstheme="majorBidi"/>
          <w:sz w:val="28"/>
          <w:szCs w:val="28"/>
        </w:rPr>
      </w:pPr>
      <w:r w:rsidRPr="000D4CEA">
        <w:rPr>
          <w:rFonts w:asciiTheme="majorBidi" w:hAnsiTheme="majorBidi" w:cstheme="majorBidi"/>
          <w:sz w:val="28"/>
          <w:szCs w:val="28"/>
        </w:rPr>
        <w:object w:dxaOrig="16561" w:dyaOrig="11381" w14:anchorId="7D290B6A">
          <v:shape id="_x0000_i1027" type="#_x0000_t75" style="width:451.3pt;height:310.65pt" o:ole="">
            <v:imagedata r:id="rId13" o:title=""/>
          </v:shape>
          <o:OLEObject Type="Embed" ProgID="MestReNova.Document.1" ShapeID="_x0000_i1027" DrawAspect="Content" ObjectID="_1845146122" r:id="rId14"/>
        </w:object>
      </w:r>
    </w:p>
    <w:p w14:paraId="2837B31E" w14:textId="10D07E02" w:rsidR="00BE64E3" w:rsidRPr="00957D01" w:rsidRDefault="00BE64E3" w:rsidP="00957D01">
      <w:pPr>
        <w:spacing w:line="360" w:lineRule="auto"/>
        <w:ind w:left="1560" w:hanging="1560"/>
        <w:jc w:val="both"/>
        <w:rPr>
          <w:rFonts w:asciiTheme="majorBidi" w:hAnsiTheme="majorBidi" w:cstheme="majorBidi"/>
          <w:sz w:val="28"/>
          <w:szCs w:val="28"/>
        </w:rPr>
      </w:pPr>
      <w:r w:rsidRPr="00957D01">
        <w:rPr>
          <w:rFonts w:asciiTheme="majorBidi" w:hAnsiTheme="majorBidi" w:cstheme="majorBidi"/>
          <w:b/>
          <w:bCs/>
          <w:sz w:val="28"/>
          <w:szCs w:val="28"/>
        </w:rPr>
        <w:t xml:space="preserve">Figure </w:t>
      </w:r>
      <w:r w:rsidR="004A1A14" w:rsidRPr="00957D01">
        <w:rPr>
          <w:rFonts w:asciiTheme="majorBidi" w:hAnsiTheme="majorBidi" w:cstheme="majorBidi"/>
          <w:b/>
          <w:bCs/>
          <w:sz w:val="28"/>
          <w:szCs w:val="28"/>
        </w:rPr>
        <w:t>S3</w:t>
      </w:r>
      <w:r w:rsidRPr="00957D01">
        <w:rPr>
          <w:rFonts w:asciiTheme="majorBidi" w:hAnsiTheme="majorBidi" w:cstheme="majorBidi"/>
          <w:b/>
          <w:bCs/>
          <w:sz w:val="28"/>
          <w:szCs w:val="28"/>
        </w:rPr>
        <w:t>.</w:t>
      </w:r>
      <w:r w:rsidRPr="00957D01">
        <w:rPr>
          <w:rFonts w:asciiTheme="majorBidi" w:hAnsiTheme="majorBidi" w:cstheme="majorBidi"/>
          <w:sz w:val="28"/>
          <w:szCs w:val="28"/>
        </w:rPr>
        <w:tab/>
        <w:t>1H NMR spectrum of 4,7-bis[5-(9,9-Dihexyl-9H-fluoren-2-yl)-2-thienyl]-5,6-dimethoxy-2,1,3-benzothiadiazole (</w:t>
      </w:r>
      <w:r w:rsidR="00144A6B" w:rsidRPr="00957D01">
        <w:rPr>
          <w:rFonts w:asciiTheme="majorBidi" w:hAnsiTheme="majorBidi" w:cstheme="majorBidi"/>
          <w:sz w:val="28"/>
          <w:szCs w:val="28"/>
        </w:rPr>
        <w:t>DiMeOBTH</w:t>
      </w:r>
      <w:r w:rsidRPr="00957D01">
        <w:rPr>
          <w:rFonts w:asciiTheme="majorBidi" w:hAnsiTheme="majorBidi" w:cstheme="majorBidi"/>
          <w:sz w:val="28"/>
          <w:szCs w:val="28"/>
        </w:rPr>
        <w:t>).</w:t>
      </w:r>
    </w:p>
    <w:p w14:paraId="7BDF4A28" w14:textId="77777777" w:rsidR="00BE64E3" w:rsidRPr="000D4CEA" w:rsidRDefault="00BE64E3" w:rsidP="00BE64E3">
      <w:pPr>
        <w:spacing w:line="360" w:lineRule="auto"/>
        <w:jc w:val="center"/>
        <w:rPr>
          <w:rFonts w:asciiTheme="majorBidi" w:hAnsiTheme="majorBidi" w:cstheme="majorBidi"/>
          <w:i/>
          <w:iCs/>
          <w:sz w:val="28"/>
          <w:szCs w:val="28"/>
        </w:rPr>
      </w:pPr>
      <w:r w:rsidRPr="000D4CEA">
        <w:rPr>
          <w:rFonts w:asciiTheme="majorBidi" w:hAnsiTheme="majorBidi" w:cstheme="majorBidi"/>
          <w:sz w:val="28"/>
          <w:szCs w:val="28"/>
        </w:rPr>
        <w:object w:dxaOrig="16460" w:dyaOrig="11381" w14:anchorId="2AA7E875">
          <v:shape id="_x0000_i1028" type="#_x0000_t75" style="width:451pt;height:311.9pt" o:ole="">
            <v:imagedata r:id="rId15" o:title=""/>
          </v:shape>
          <o:OLEObject Type="Embed" ProgID="MestReNova.Document.1" ShapeID="_x0000_i1028" DrawAspect="Content" ObjectID="_1845146123" r:id="rId16"/>
        </w:object>
      </w:r>
    </w:p>
    <w:p w14:paraId="402CCC94" w14:textId="65F39627" w:rsidR="00BE64E3" w:rsidRPr="000D4CEA" w:rsidRDefault="00BE64E3" w:rsidP="00957D01">
      <w:pPr>
        <w:spacing w:line="360" w:lineRule="auto"/>
        <w:ind w:left="1701" w:hanging="1701"/>
        <w:jc w:val="both"/>
        <w:rPr>
          <w:rFonts w:asciiTheme="majorBidi" w:hAnsiTheme="majorBidi" w:cstheme="majorBidi"/>
          <w:sz w:val="28"/>
          <w:szCs w:val="28"/>
        </w:rPr>
      </w:pPr>
      <w:r w:rsidRPr="000D4CEA">
        <w:rPr>
          <w:rFonts w:asciiTheme="majorBidi" w:hAnsiTheme="majorBidi" w:cstheme="majorBidi"/>
          <w:b/>
          <w:bCs/>
          <w:sz w:val="28"/>
          <w:szCs w:val="28"/>
        </w:rPr>
        <w:lastRenderedPageBreak/>
        <w:t xml:space="preserve">Figure </w:t>
      </w:r>
      <w:r w:rsidR="004A1A14" w:rsidRPr="000D4CEA">
        <w:rPr>
          <w:rFonts w:asciiTheme="majorBidi" w:hAnsiTheme="majorBidi" w:cstheme="majorBidi"/>
          <w:b/>
          <w:bCs/>
          <w:sz w:val="28"/>
          <w:szCs w:val="28"/>
        </w:rPr>
        <w:t>S4</w:t>
      </w:r>
      <w:r w:rsidRPr="000D4CEA">
        <w:rPr>
          <w:rFonts w:asciiTheme="majorBidi" w:hAnsiTheme="majorBidi" w:cstheme="majorBidi"/>
          <w:b/>
          <w:bCs/>
          <w:sz w:val="28"/>
          <w:szCs w:val="28"/>
        </w:rPr>
        <w:t>.</w:t>
      </w:r>
      <w:r w:rsidRPr="000D4CEA">
        <w:rPr>
          <w:rFonts w:asciiTheme="majorBidi" w:hAnsiTheme="majorBidi" w:cstheme="majorBidi"/>
          <w:sz w:val="28"/>
          <w:szCs w:val="28"/>
        </w:rPr>
        <w:tab/>
      </w:r>
      <w:r w:rsidRPr="000D4CEA">
        <w:rPr>
          <w:rFonts w:asciiTheme="majorBidi" w:hAnsiTheme="majorBidi" w:cstheme="majorBidi"/>
          <w:sz w:val="28"/>
          <w:szCs w:val="28"/>
          <w:vertAlign w:val="superscript"/>
        </w:rPr>
        <w:t>13</w:t>
      </w:r>
      <w:r w:rsidRPr="000D4CEA">
        <w:rPr>
          <w:rFonts w:asciiTheme="majorBidi" w:hAnsiTheme="majorBidi" w:cstheme="majorBidi"/>
          <w:sz w:val="28"/>
          <w:szCs w:val="28"/>
        </w:rPr>
        <w:t>C NMR spectrum of 4,7-bis[5-(9,9-Dihexyl-9H-fluoren-2-yl)-2-thienyl]-5,6-dimethoxy-2,1,3-benzothiadiazole (</w:t>
      </w:r>
      <w:r w:rsidR="00165350" w:rsidRPr="000D4CEA">
        <w:rPr>
          <w:rFonts w:asciiTheme="majorBidi" w:hAnsiTheme="majorBidi" w:cstheme="majorBidi"/>
          <w:sz w:val="28"/>
          <w:szCs w:val="28"/>
        </w:rPr>
        <w:t>DiMeOBTH</w:t>
      </w:r>
      <w:r w:rsidRPr="000D4CEA">
        <w:rPr>
          <w:rFonts w:asciiTheme="majorBidi" w:hAnsiTheme="majorBidi" w:cstheme="majorBidi"/>
          <w:sz w:val="28"/>
          <w:szCs w:val="28"/>
        </w:rPr>
        <w:t>).</w:t>
      </w:r>
    </w:p>
    <w:p w14:paraId="64B1FCD4" w14:textId="246E6553" w:rsidR="00B563A0" w:rsidRPr="00855934" w:rsidRDefault="00B563A0" w:rsidP="00BE64E3">
      <w:pPr>
        <w:spacing w:line="360" w:lineRule="auto"/>
        <w:ind w:left="1843" w:hanging="1843"/>
        <w:jc w:val="both"/>
        <w:rPr>
          <w:rFonts w:asciiTheme="majorBidi" w:hAnsiTheme="majorBidi" w:cstheme="majorBidi"/>
          <w:sz w:val="28"/>
          <w:szCs w:val="28"/>
        </w:rPr>
      </w:pPr>
    </w:p>
    <w:p w14:paraId="0662B7D4" w14:textId="77777777" w:rsidR="000E5BC5" w:rsidRDefault="000E5BC5" w:rsidP="00005B76">
      <w:pPr>
        <w:spacing w:line="360" w:lineRule="auto"/>
        <w:jc w:val="both"/>
        <w:rPr>
          <w:rFonts w:asciiTheme="majorBidi" w:hAnsiTheme="majorBidi" w:cstheme="majorBidi"/>
          <w:b/>
          <w:bCs/>
          <w:noProof/>
          <w:sz w:val="24"/>
          <w:szCs w:val="24"/>
        </w:rPr>
      </w:pPr>
    </w:p>
    <w:p w14:paraId="509075D6" w14:textId="79ECA429" w:rsidR="00AA109C" w:rsidRPr="000D4CEA" w:rsidRDefault="00AA109C" w:rsidP="00AA109C">
      <w:pPr>
        <w:spacing w:line="360" w:lineRule="auto"/>
        <w:rPr>
          <w:rFonts w:asciiTheme="majorBidi" w:hAnsiTheme="majorBidi" w:cstheme="majorBidi"/>
          <w:b/>
          <w:bCs/>
          <w:sz w:val="24"/>
          <w:szCs w:val="24"/>
        </w:rPr>
      </w:pPr>
      <w:r w:rsidRPr="000D4CEA">
        <w:rPr>
          <w:rFonts w:asciiTheme="majorBidi" w:hAnsiTheme="majorBidi" w:cstheme="majorBidi"/>
          <w:b/>
          <w:bCs/>
          <w:noProof/>
          <w:sz w:val="24"/>
          <w:szCs w:val="24"/>
        </w:rPr>
        <w:drawing>
          <wp:inline distT="0" distB="0" distL="0" distR="0" wp14:anchorId="3AF76011" wp14:editId="783C7930">
            <wp:extent cx="5466945" cy="2674049"/>
            <wp:effectExtent l="0" t="0" r="635" b="0"/>
            <wp:docPr id="77466528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7863" cy="26744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056C5B" w14:textId="7BB04AFD" w:rsidR="00AA109C" w:rsidRPr="000D4CEA" w:rsidRDefault="00AA109C" w:rsidP="00957D01">
      <w:pPr>
        <w:spacing w:line="360" w:lineRule="auto"/>
        <w:ind w:left="1418" w:hanging="1418"/>
        <w:jc w:val="both"/>
        <w:rPr>
          <w:rFonts w:asciiTheme="majorBidi" w:hAnsiTheme="majorBidi" w:cstheme="majorBidi"/>
          <w:sz w:val="28"/>
          <w:szCs w:val="28"/>
        </w:rPr>
      </w:pPr>
      <w:r w:rsidRPr="000D4CEA">
        <w:rPr>
          <w:rFonts w:asciiTheme="majorBidi" w:hAnsiTheme="majorBidi" w:cstheme="majorBidi"/>
          <w:b/>
          <w:bCs/>
          <w:sz w:val="28"/>
          <w:szCs w:val="28"/>
        </w:rPr>
        <w:t xml:space="preserve">Figure </w:t>
      </w:r>
      <w:r w:rsidR="00DA1AE7" w:rsidRPr="000D4CEA">
        <w:rPr>
          <w:rFonts w:asciiTheme="majorBidi" w:hAnsiTheme="majorBidi" w:cstheme="majorBidi"/>
          <w:b/>
          <w:bCs/>
          <w:sz w:val="28"/>
          <w:szCs w:val="28"/>
        </w:rPr>
        <w:t>S5</w:t>
      </w:r>
      <w:r w:rsidRPr="000D4CEA">
        <w:rPr>
          <w:rFonts w:asciiTheme="majorBidi" w:hAnsiTheme="majorBidi" w:cstheme="majorBidi"/>
          <w:b/>
          <w:bCs/>
          <w:sz w:val="28"/>
          <w:szCs w:val="28"/>
        </w:rPr>
        <w:t>.</w:t>
      </w:r>
      <w:r w:rsidRPr="000D4CEA">
        <w:rPr>
          <w:rFonts w:asciiTheme="majorBidi" w:hAnsiTheme="majorBidi" w:cstheme="majorBidi"/>
          <w:sz w:val="28"/>
          <w:szCs w:val="28"/>
        </w:rPr>
        <w:tab/>
        <w:t>Structure, HOMO and LUMO of 4,7-bis[5-(9,9-Dihexyl-7-(trimethylsilyl)-9H-fluoren-2-yl)-2-thienyl]-5,6-dimethoxy-2,1,3-benzothiadiazole (DiMeOBTTMS) (left) and 4,7-bis[5-(9,9-Dihexyl-9H-fluoren-2-yl)-2-thienyl]-5,6-dimethoxy-2,1,3-benzothiadiazole (DiMeOBTH) (right). Optimisations carried out in gas phase at PBE0/6-31G(d,p) level of theory.</w:t>
      </w:r>
    </w:p>
    <w:p w14:paraId="581AC230" w14:textId="77777777" w:rsidR="00AA109C" w:rsidRDefault="00AA109C" w:rsidP="00AA109C">
      <w:pPr>
        <w:spacing w:line="360" w:lineRule="auto"/>
        <w:rPr>
          <w:rFonts w:asciiTheme="majorBidi" w:hAnsiTheme="majorBidi" w:cstheme="majorBidi"/>
          <w:sz w:val="28"/>
          <w:szCs w:val="28"/>
        </w:rPr>
      </w:pPr>
    </w:p>
    <w:p w14:paraId="5D216D06" w14:textId="651C0ED4" w:rsidR="00CE580B" w:rsidRPr="005665E7" w:rsidRDefault="00CE580B" w:rsidP="00663CDC">
      <w:pPr>
        <w:ind w:left="1560" w:hanging="1560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5665E7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Table </w:t>
      </w:r>
      <w:r w:rsidR="00957D01" w:rsidRPr="005665E7">
        <w:rPr>
          <w:rFonts w:ascii="Times New Roman" w:hAnsi="Times New Roman" w:cs="Times New Roman"/>
          <w:b/>
          <w:bCs/>
          <w:i/>
          <w:iCs/>
          <w:sz w:val="28"/>
          <w:szCs w:val="28"/>
        </w:rPr>
        <w:t>S</w:t>
      </w:r>
      <w:r w:rsidRPr="005665E7">
        <w:rPr>
          <w:rFonts w:ascii="Times New Roman" w:hAnsi="Times New Roman" w:cs="Times New Roman"/>
          <w:b/>
          <w:bCs/>
          <w:i/>
          <w:iCs/>
          <w:sz w:val="28"/>
          <w:szCs w:val="28"/>
        </w:rPr>
        <w:t>1.</w:t>
      </w:r>
      <w:r w:rsidR="005665E7">
        <w:rPr>
          <w:rFonts w:ascii="Times New Roman" w:hAnsi="Times New Roman" w:cs="Times New Roman"/>
          <w:b/>
          <w:bCs/>
          <w:i/>
          <w:iCs/>
          <w:sz w:val="28"/>
          <w:szCs w:val="28"/>
        </w:rPr>
        <w:tab/>
      </w:r>
      <w:r w:rsidRPr="005665E7">
        <w:rPr>
          <w:rFonts w:ascii="Times New Roman" w:hAnsi="Times New Roman" w:cs="Times New Roman"/>
          <w:b/>
          <w:bCs/>
          <w:i/>
          <w:iCs/>
          <w:sz w:val="28"/>
          <w:szCs w:val="28"/>
        </w:rPr>
        <w:t>Notable bond lengths and dihedral angles from structures calculated using DFT. PBE0/6-31G(d,p), gas phase</w:t>
      </w:r>
      <w:r w:rsidR="005665E7">
        <w:rPr>
          <w:rFonts w:ascii="Times New Roman" w:hAnsi="Times New Roman" w:cs="Times New Roman"/>
          <w:b/>
          <w:bCs/>
          <w:i/>
          <w:iCs/>
          <w:sz w:val="28"/>
          <w:szCs w:val="28"/>
        </w:rP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972"/>
        <w:gridCol w:w="2126"/>
        <w:gridCol w:w="1560"/>
        <w:gridCol w:w="1134"/>
        <w:gridCol w:w="1224"/>
      </w:tblGrid>
      <w:tr w:rsidR="00306AA2" w14:paraId="066A19A8" w14:textId="77777777" w:rsidTr="004E622E">
        <w:tc>
          <w:tcPr>
            <w:tcW w:w="2972" w:type="dxa"/>
          </w:tcPr>
          <w:p w14:paraId="0BE16E8B" w14:textId="29374570" w:rsidR="00306AA2" w:rsidRDefault="00306AA2" w:rsidP="00CE580B">
            <w:pPr>
              <w:spacing w:line="36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126" w:type="dxa"/>
          </w:tcPr>
          <w:p w14:paraId="625A89E2" w14:textId="00A84FD9" w:rsidR="00306AA2" w:rsidRDefault="00306AA2" w:rsidP="00CE580B">
            <w:pPr>
              <w:spacing w:line="36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006D5D">
              <w:rPr>
                <w:rFonts w:asciiTheme="majorBidi" w:hAnsiTheme="majorBidi" w:cstheme="majorBidi"/>
                <w:sz w:val="24"/>
                <w:szCs w:val="24"/>
                <w:bdr w:val="none" w:sz="0" w:space="0" w:color="auto" w:frame="1"/>
                <w:lang w:val="en-GB"/>
              </w:rPr>
              <w:t>DiMeOBTTMS</w:t>
            </w:r>
          </w:p>
        </w:tc>
        <w:tc>
          <w:tcPr>
            <w:tcW w:w="1560" w:type="dxa"/>
          </w:tcPr>
          <w:p w14:paraId="46689691" w14:textId="6175B7B0" w:rsidR="00306AA2" w:rsidRDefault="00306AA2" w:rsidP="00CE580B">
            <w:pPr>
              <w:spacing w:line="360" w:lineRule="auto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DiMeOBTH</w:t>
            </w:r>
          </w:p>
        </w:tc>
        <w:tc>
          <w:tcPr>
            <w:tcW w:w="1134" w:type="dxa"/>
          </w:tcPr>
          <w:p w14:paraId="35650EFF" w14:textId="33460FAA" w:rsidR="00306AA2" w:rsidRDefault="00306AA2" w:rsidP="00CE580B">
            <w:pPr>
              <w:spacing w:line="36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780ED7">
              <w:rPr>
                <w:rFonts w:ascii="Times New Roman" w:hAnsi="Times New Roman" w:cs="Times New Roman"/>
              </w:rPr>
              <w:t>BTTMS</w:t>
            </w:r>
          </w:p>
        </w:tc>
        <w:tc>
          <w:tcPr>
            <w:tcW w:w="1224" w:type="dxa"/>
          </w:tcPr>
          <w:p w14:paraId="00FD09B5" w14:textId="5BD790D0" w:rsidR="00306AA2" w:rsidRDefault="00306AA2" w:rsidP="00CE580B">
            <w:pPr>
              <w:spacing w:line="36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780ED7">
              <w:rPr>
                <w:rFonts w:ascii="Times New Roman" w:hAnsi="Times New Roman" w:cs="Times New Roman"/>
              </w:rPr>
              <w:t>BTH</w:t>
            </w:r>
          </w:p>
        </w:tc>
      </w:tr>
      <w:tr w:rsidR="00306AA2" w14:paraId="4D77EFA6" w14:textId="77777777" w:rsidTr="004E622E">
        <w:tc>
          <w:tcPr>
            <w:tcW w:w="2972" w:type="dxa"/>
          </w:tcPr>
          <w:p w14:paraId="2F66FEA7" w14:textId="1784A50E" w:rsidR="00306AA2" w:rsidRDefault="00306AA2" w:rsidP="00CE580B">
            <w:pPr>
              <w:spacing w:line="36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780ED7">
              <w:rPr>
                <w:rFonts w:ascii="Times New Roman" w:hAnsi="Times New Roman" w:cs="Times New Roman"/>
              </w:rPr>
              <w:t>S – O</w:t>
            </w:r>
            <w:r w:rsidR="009D2E82">
              <w:rPr>
                <w:rFonts w:ascii="Times New Roman" w:hAnsi="Times New Roman" w:cs="Times New Roman"/>
                <w:lang w:val="en-GB"/>
              </w:rPr>
              <w:t>,</w:t>
            </w:r>
            <w:r w:rsidRPr="00780ED7">
              <w:rPr>
                <w:rFonts w:ascii="Times New Roman" w:hAnsi="Times New Roman" w:cs="Times New Roman"/>
              </w:rPr>
              <w:t xml:space="preserve"> Å</w:t>
            </w:r>
          </w:p>
        </w:tc>
        <w:tc>
          <w:tcPr>
            <w:tcW w:w="2126" w:type="dxa"/>
          </w:tcPr>
          <w:p w14:paraId="1D44099F" w14:textId="36F1C0E1" w:rsidR="00306AA2" w:rsidRDefault="00306AA2" w:rsidP="00CE580B">
            <w:pPr>
              <w:spacing w:line="36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780ED7">
              <w:rPr>
                <w:rFonts w:ascii="Times New Roman" w:hAnsi="Times New Roman" w:cs="Times New Roman"/>
              </w:rPr>
              <w:t>2.70</w:t>
            </w:r>
          </w:p>
        </w:tc>
        <w:tc>
          <w:tcPr>
            <w:tcW w:w="1560" w:type="dxa"/>
          </w:tcPr>
          <w:p w14:paraId="5631CEBF" w14:textId="38BC08AF" w:rsidR="00306AA2" w:rsidRDefault="00306AA2" w:rsidP="00CE580B">
            <w:pPr>
              <w:spacing w:line="36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780ED7">
              <w:rPr>
                <w:rFonts w:ascii="Times New Roman" w:hAnsi="Times New Roman" w:cs="Times New Roman"/>
              </w:rPr>
              <w:t>2.71</w:t>
            </w:r>
          </w:p>
        </w:tc>
        <w:tc>
          <w:tcPr>
            <w:tcW w:w="1134" w:type="dxa"/>
          </w:tcPr>
          <w:p w14:paraId="4FD55D80" w14:textId="20A5E1CA" w:rsidR="00306AA2" w:rsidRPr="00306AA2" w:rsidRDefault="00306AA2" w:rsidP="00CE580B">
            <w:pPr>
              <w:spacing w:line="360" w:lineRule="auto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val="en-GB"/>
              </w:rPr>
              <w:t>-</w:t>
            </w:r>
          </w:p>
        </w:tc>
        <w:tc>
          <w:tcPr>
            <w:tcW w:w="1224" w:type="dxa"/>
          </w:tcPr>
          <w:p w14:paraId="4770CD11" w14:textId="16D3CF69" w:rsidR="00306AA2" w:rsidRPr="00306AA2" w:rsidRDefault="00306AA2" w:rsidP="00CE580B">
            <w:pPr>
              <w:spacing w:line="360" w:lineRule="auto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val="en-GB"/>
              </w:rPr>
              <w:t>-</w:t>
            </w:r>
          </w:p>
        </w:tc>
      </w:tr>
      <w:tr w:rsidR="004E622E" w14:paraId="6ACDB1EC" w14:textId="77777777" w:rsidTr="004E622E">
        <w:tc>
          <w:tcPr>
            <w:tcW w:w="2972" w:type="dxa"/>
            <w:vAlign w:val="center"/>
          </w:tcPr>
          <w:p w14:paraId="0D31916B" w14:textId="6665F786" w:rsidR="004E622E" w:rsidRDefault="004E622E" w:rsidP="004E622E">
            <w:pPr>
              <w:spacing w:line="36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780ED7">
              <w:rPr>
                <w:rFonts w:ascii="Times New Roman" w:hAnsi="Times New Roman" w:cs="Times New Roman"/>
              </w:rPr>
              <w:t>S – O</w:t>
            </w:r>
            <w:r w:rsidR="009D2E82">
              <w:rPr>
                <w:rFonts w:ascii="Times New Roman" w:hAnsi="Times New Roman" w:cs="Times New Roman"/>
                <w:lang w:val="en-GB"/>
              </w:rPr>
              <w:t>,</w:t>
            </w:r>
            <w:r w:rsidRPr="00780ED7">
              <w:rPr>
                <w:rFonts w:ascii="Times New Roman" w:hAnsi="Times New Roman" w:cs="Times New Roman"/>
              </w:rPr>
              <w:t xml:space="preserve"> Å</w:t>
            </w:r>
          </w:p>
        </w:tc>
        <w:tc>
          <w:tcPr>
            <w:tcW w:w="2126" w:type="dxa"/>
          </w:tcPr>
          <w:p w14:paraId="41A46EBE" w14:textId="36BCC337" w:rsidR="004E622E" w:rsidRDefault="004E622E" w:rsidP="004E622E">
            <w:pPr>
              <w:spacing w:line="36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780ED7">
              <w:rPr>
                <w:rFonts w:ascii="Times New Roman" w:hAnsi="Times New Roman" w:cs="Times New Roman"/>
              </w:rPr>
              <w:t>2.70</w:t>
            </w:r>
          </w:p>
        </w:tc>
        <w:tc>
          <w:tcPr>
            <w:tcW w:w="1560" w:type="dxa"/>
          </w:tcPr>
          <w:p w14:paraId="5C3943B1" w14:textId="2BA1DE40" w:rsidR="004E622E" w:rsidRDefault="004E622E" w:rsidP="004E622E">
            <w:pPr>
              <w:spacing w:line="36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780ED7">
              <w:rPr>
                <w:rFonts w:ascii="Times New Roman" w:hAnsi="Times New Roman" w:cs="Times New Roman"/>
              </w:rPr>
              <w:t>2.71</w:t>
            </w:r>
          </w:p>
        </w:tc>
        <w:tc>
          <w:tcPr>
            <w:tcW w:w="1134" w:type="dxa"/>
          </w:tcPr>
          <w:p w14:paraId="1BE6C0E2" w14:textId="5F0D747E" w:rsidR="004E622E" w:rsidRDefault="004E622E" w:rsidP="004E622E">
            <w:pPr>
              <w:spacing w:line="36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780ED7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24" w:type="dxa"/>
          </w:tcPr>
          <w:p w14:paraId="7E8260EF" w14:textId="5659EC2E" w:rsidR="004E622E" w:rsidRDefault="004E622E" w:rsidP="004E622E">
            <w:pPr>
              <w:spacing w:line="36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780ED7">
              <w:rPr>
                <w:rFonts w:ascii="Times New Roman" w:hAnsi="Times New Roman" w:cs="Times New Roman"/>
              </w:rPr>
              <w:t>-</w:t>
            </w:r>
          </w:p>
        </w:tc>
      </w:tr>
      <w:tr w:rsidR="004E622E" w14:paraId="4BF7B806" w14:textId="77777777" w:rsidTr="004E622E">
        <w:tc>
          <w:tcPr>
            <w:tcW w:w="2972" w:type="dxa"/>
          </w:tcPr>
          <w:p w14:paraId="702FA9BC" w14:textId="10300FA0" w:rsidR="004E622E" w:rsidRDefault="004E622E" w:rsidP="004E622E">
            <w:pPr>
              <w:spacing w:line="36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780ED7">
              <w:rPr>
                <w:rFonts w:ascii="Times New Roman" w:hAnsi="Times New Roman" w:cs="Times New Roman"/>
              </w:rPr>
              <w:t>C-H – N</w:t>
            </w:r>
            <w:r w:rsidR="00D81C8A">
              <w:rPr>
                <w:rFonts w:ascii="Times New Roman" w:hAnsi="Times New Roman" w:cs="Times New Roman"/>
                <w:lang w:val="en-GB"/>
              </w:rPr>
              <w:t>,</w:t>
            </w:r>
            <w:r w:rsidRPr="00780ED7">
              <w:rPr>
                <w:rFonts w:ascii="Times New Roman" w:hAnsi="Times New Roman" w:cs="Times New Roman"/>
              </w:rPr>
              <w:t xml:space="preserve"> Å</w:t>
            </w:r>
          </w:p>
        </w:tc>
        <w:tc>
          <w:tcPr>
            <w:tcW w:w="2126" w:type="dxa"/>
          </w:tcPr>
          <w:p w14:paraId="6F8F8D00" w14:textId="79C37969" w:rsidR="004E622E" w:rsidRDefault="004E622E" w:rsidP="004E622E">
            <w:pPr>
              <w:spacing w:line="36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780ED7">
              <w:rPr>
                <w:rFonts w:ascii="Times New Roman" w:hAnsi="Times New Roman" w:cs="Times New Roman"/>
              </w:rPr>
              <w:t>2.23</w:t>
            </w:r>
          </w:p>
        </w:tc>
        <w:tc>
          <w:tcPr>
            <w:tcW w:w="1560" w:type="dxa"/>
          </w:tcPr>
          <w:p w14:paraId="71213501" w14:textId="4C21617F" w:rsidR="004E622E" w:rsidRDefault="004E622E" w:rsidP="004E622E">
            <w:pPr>
              <w:spacing w:line="36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780ED7">
              <w:rPr>
                <w:rFonts w:ascii="Times New Roman" w:hAnsi="Times New Roman" w:cs="Times New Roman"/>
              </w:rPr>
              <w:t>2.24</w:t>
            </w:r>
          </w:p>
        </w:tc>
        <w:tc>
          <w:tcPr>
            <w:tcW w:w="1134" w:type="dxa"/>
          </w:tcPr>
          <w:p w14:paraId="21FB58E2" w14:textId="64F89F9B" w:rsidR="004E622E" w:rsidRDefault="004E622E" w:rsidP="004E622E">
            <w:pPr>
              <w:spacing w:line="36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780ED7">
              <w:rPr>
                <w:rFonts w:ascii="Times New Roman" w:hAnsi="Times New Roman" w:cs="Times New Roman"/>
              </w:rPr>
              <w:t>2.32</w:t>
            </w:r>
          </w:p>
        </w:tc>
        <w:tc>
          <w:tcPr>
            <w:tcW w:w="1224" w:type="dxa"/>
          </w:tcPr>
          <w:p w14:paraId="428D90C5" w14:textId="594DE517" w:rsidR="004E622E" w:rsidRDefault="004E622E" w:rsidP="004E622E">
            <w:pPr>
              <w:spacing w:line="36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780ED7">
              <w:rPr>
                <w:rFonts w:ascii="Times New Roman" w:hAnsi="Times New Roman" w:cs="Times New Roman"/>
              </w:rPr>
              <w:t>2.31</w:t>
            </w:r>
          </w:p>
        </w:tc>
      </w:tr>
      <w:tr w:rsidR="004E622E" w14:paraId="20E1FB2B" w14:textId="77777777" w:rsidTr="004E622E">
        <w:tc>
          <w:tcPr>
            <w:tcW w:w="2972" w:type="dxa"/>
          </w:tcPr>
          <w:p w14:paraId="795B8B94" w14:textId="4D0A2D90" w:rsidR="004E622E" w:rsidRDefault="004E622E" w:rsidP="004E622E">
            <w:pPr>
              <w:spacing w:line="36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780ED7">
              <w:rPr>
                <w:rFonts w:ascii="Times New Roman" w:hAnsi="Times New Roman" w:cs="Times New Roman"/>
              </w:rPr>
              <w:t>C-H – N</w:t>
            </w:r>
            <w:r w:rsidR="00D81C8A">
              <w:rPr>
                <w:rFonts w:ascii="Times New Roman" w:hAnsi="Times New Roman" w:cs="Times New Roman"/>
                <w:lang w:val="en-GB"/>
              </w:rPr>
              <w:t>,</w:t>
            </w:r>
            <w:r w:rsidRPr="00780ED7">
              <w:rPr>
                <w:rFonts w:ascii="Times New Roman" w:hAnsi="Times New Roman" w:cs="Times New Roman"/>
              </w:rPr>
              <w:t xml:space="preserve"> Å</w:t>
            </w:r>
          </w:p>
        </w:tc>
        <w:tc>
          <w:tcPr>
            <w:tcW w:w="2126" w:type="dxa"/>
          </w:tcPr>
          <w:p w14:paraId="48069EF5" w14:textId="10FBB1FD" w:rsidR="004E622E" w:rsidRDefault="004E622E" w:rsidP="004E622E">
            <w:pPr>
              <w:spacing w:line="36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780ED7">
              <w:rPr>
                <w:rFonts w:ascii="Times New Roman" w:hAnsi="Times New Roman" w:cs="Times New Roman"/>
              </w:rPr>
              <w:t>2.24</w:t>
            </w:r>
          </w:p>
        </w:tc>
        <w:tc>
          <w:tcPr>
            <w:tcW w:w="1560" w:type="dxa"/>
          </w:tcPr>
          <w:p w14:paraId="410CEFF3" w14:textId="4624CCA6" w:rsidR="004E622E" w:rsidRDefault="004E622E" w:rsidP="004E622E">
            <w:pPr>
              <w:spacing w:line="36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780ED7">
              <w:rPr>
                <w:rFonts w:ascii="Times New Roman" w:hAnsi="Times New Roman" w:cs="Times New Roman"/>
              </w:rPr>
              <w:t>2.24</w:t>
            </w:r>
          </w:p>
        </w:tc>
        <w:tc>
          <w:tcPr>
            <w:tcW w:w="1134" w:type="dxa"/>
          </w:tcPr>
          <w:p w14:paraId="285E1A0A" w14:textId="559E9033" w:rsidR="004E622E" w:rsidRDefault="004E622E" w:rsidP="004E622E">
            <w:pPr>
              <w:spacing w:line="36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780ED7">
              <w:rPr>
                <w:rFonts w:ascii="Times New Roman" w:hAnsi="Times New Roman" w:cs="Times New Roman"/>
              </w:rPr>
              <w:t>2.32</w:t>
            </w:r>
          </w:p>
        </w:tc>
        <w:tc>
          <w:tcPr>
            <w:tcW w:w="1224" w:type="dxa"/>
          </w:tcPr>
          <w:p w14:paraId="3D19C687" w14:textId="3E76CD94" w:rsidR="004E622E" w:rsidRDefault="004E622E" w:rsidP="004E622E">
            <w:pPr>
              <w:spacing w:line="36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780ED7">
              <w:rPr>
                <w:rFonts w:ascii="Times New Roman" w:hAnsi="Times New Roman" w:cs="Times New Roman"/>
              </w:rPr>
              <w:t>2.31</w:t>
            </w:r>
          </w:p>
        </w:tc>
      </w:tr>
      <w:tr w:rsidR="004E622E" w14:paraId="4D5EF84C" w14:textId="77777777" w:rsidTr="004E622E">
        <w:tc>
          <w:tcPr>
            <w:tcW w:w="2972" w:type="dxa"/>
          </w:tcPr>
          <w:p w14:paraId="6271A8E9" w14:textId="299A3C7F" w:rsidR="004E622E" w:rsidRPr="00D81C8A" w:rsidRDefault="004E622E" w:rsidP="004E622E">
            <w:pPr>
              <w:spacing w:line="360" w:lineRule="auto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 w:rsidRPr="00780ED7">
              <w:rPr>
                <w:rFonts w:ascii="Times New Roman" w:hAnsi="Times New Roman" w:cs="Times New Roman"/>
              </w:rPr>
              <w:t xml:space="preserve">S-C-C-C dihedral </w:t>
            </w:r>
            <w:r w:rsidRPr="00780ED7">
              <w:rPr>
                <w:rFonts w:ascii="Times New Roman" w:hAnsi="Times New Roman" w:cs="Times New Roman"/>
              </w:rPr>
              <w:sym w:font="Symbol" w:char="F071"/>
            </w:r>
            <w:r w:rsidRPr="00780ED7">
              <w:rPr>
                <w:rFonts w:ascii="Times New Roman" w:hAnsi="Times New Roman" w:cs="Times New Roman"/>
                <w:vertAlign w:val="subscript"/>
              </w:rPr>
              <w:t>1</w:t>
            </w:r>
            <w:r w:rsidR="00D81C8A" w:rsidRPr="00D81C8A">
              <w:rPr>
                <w:rFonts w:ascii="Times New Roman" w:hAnsi="Times New Roman" w:cs="Times New Roman"/>
                <w:lang w:val="en-GB"/>
              </w:rPr>
              <w:t>,</w:t>
            </w:r>
            <w:r w:rsidR="00D81C8A">
              <w:rPr>
                <w:rFonts w:ascii="Times New Roman" w:hAnsi="Times New Roman" w:cs="Times New Roman"/>
                <w:lang w:val="en-GB"/>
              </w:rPr>
              <w:t xml:space="preserve"> </w:t>
            </w:r>
            <w:r w:rsidRPr="00780ED7">
              <w:rPr>
                <w:rFonts w:ascii="Times New Roman" w:hAnsi="Times New Roman" w:cs="Times New Roman"/>
              </w:rPr>
              <w:t>°</w:t>
            </w:r>
          </w:p>
        </w:tc>
        <w:tc>
          <w:tcPr>
            <w:tcW w:w="2126" w:type="dxa"/>
          </w:tcPr>
          <w:p w14:paraId="3D69E0DD" w14:textId="49B50850" w:rsidR="004E622E" w:rsidRPr="004E622E" w:rsidRDefault="004E622E" w:rsidP="004E622E">
            <w:pPr>
              <w:spacing w:line="360" w:lineRule="auto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val="en-GB"/>
              </w:rPr>
              <w:t>7.6</w:t>
            </w:r>
          </w:p>
        </w:tc>
        <w:tc>
          <w:tcPr>
            <w:tcW w:w="1560" w:type="dxa"/>
          </w:tcPr>
          <w:p w14:paraId="21E45F8B" w14:textId="6B9FDAE1" w:rsidR="004E622E" w:rsidRPr="004E622E" w:rsidRDefault="004E622E" w:rsidP="004E622E">
            <w:pPr>
              <w:spacing w:line="360" w:lineRule="auto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val="en-GB"/>
              </w:rPr>
              <w:t>8.3</w:t>
            </w:r>
          </w:p>
        </w:tc>
        <w:tc>
          <w:tcPr>
            <w:tcW w:w="1134" w:type="dxa"/>
          </w:tcPr>
          <w:p w14:paraId="5132287E" w14:textId="37EDB8B7" w:rsidR="004E622E" w:rsidRPr="004E622E" w:rsidRDefault="004E622E" w:rsidP="004E622E">
            <w:pPr>
              <w:spacing w:line="360" w:lineRule="auto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val="en-GB"/>
              </w:rPr>
              <w:t>-6.1</w:t>
            </w:r>
          </w:p>
        </w:tc>
        <w:tc>
          <w:tcPr>
            <w:tcW w:w="1224" w:type="dxa"/>
          </w:tcPr>
          <w:p w14:paraId="0C48512E" w14:textId="0D667777" w:rsidR="004E622E" w:rsidRPr="004E622E" w:rsidRDefault="004E622E" w:rsidP="004E622E">
            <w:pPr>
              <w:spacing w:line="360" w:lineRule="auto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val="en-GB"/>
              </w:rPr>
              <w:t>-4.8</w:t>
            </w:r>
          </w:p>
        </w:tc>
      </w:tr>
      <w:tr w:rsidR="004E622E" w14:paraId="164DA069" w14:textId="77777777" w:rsidTr="004E622E">
        <w:tc>
          <w:tcPr>
            <w:tcW w:w="2972" w:type="dxa"/>
          </w:tcPr>
          <w:p w14:paraId="186D5719" w14:textId="2ECA4EC6" w:rsidR="004E622E" w:rsidRDefault="004E622E" w:rsidP="004E622E">
            <w:pPr>
              <w:spacing w:line="36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780ED7">
              <w:rPr>
                <w:rFonts w:ascii="Times New Roman" w:hAnsi="Times New Roman" w:cs="Times New Roman"/>
              </w:rPr>
              <w:lastRenderedPageBreak/>
              <w:t xml:space="preserve">S-C-C-C dihedral </w:t>
            </w:r>
            <w:r w:rsidRPr="00780ED7">
              <w:rPr>
                <w:rFonts w:ascii="Times New Roman" w:hAnsi="Times New Roman" w:cs="Times New Roman"/>
              </w:rPr>
              <w:sym w:font="Symbol" w:char="F071"/>
            </w:r>
            <w:r w:rsidRPr="00780ED7">
              <w:rPr>
                <w:rFonts w:ascii="Times New Roman" w:hAnsi="Times New Roman" w:cs="Times New Roman"/>
                <w:vertAlign w:val="subscript"/>
              </w:rPr>
              <w:t>2</w:t>
            </w:r>
            <w:r w:rsidR="00D81C8A">
              <w:rPr>
                <w:rFonts w:ascii="Times New Roman" w:hAnsi="Times New Roman" w:cs="Times New Roman"/>
                <w:lang w:val="en-GB"/>
              </w:rPr>
              <w:t xml:space="preserve">, </w:t>
            </w:r>
            <w:r w:rsidRPr="00780ED7">
              <w:rPr>
                <w:rFonts w:ascii="Times New Roman" w:hAnsi="Times New Roman" w:cs="Times New Roman"/>
              </w:rPr>
              <w:t>°</w:t>
            </w:r>
          </w:p>
        </w:tc>
        <w:tc>
          <w:tcPr>
            <w:tcW w:w="2126" w:type="dxa"/>
          </w:tcPr>
          <w:p w14:paraId="35B30F95" w14:textId="7A71DBD9" w:rsidR="004E622E" w:rsidRPr="004E622E" w:rsidRDefault="004E622E" w:rsidP="004E622E">
            <w:pPr>
              <w:spacing w:line="360" w:lineRule="auto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val="en-GB"/>
              </w:rPr>
              <w:t>7.6</w:t>
            </w:r>
          </w:p>
        </w:tc>
        <w:tc>
          <w:tcPr>
            <w:tcW w:w="1560" w:type="dxa"/>
          </w:tcPr>
          <w:p w14:paraId="31699521" w14:textId="3E3090B3" w:rsidR="004E622E" w:rsidRPr="004E622E" w:rsidRDefault="004E622E" w:rsidP="004E622E">
            <w:pPr>
              <w:spacing w:line="360" w:lineRule="auto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val="en-GB"/>
              </w:rPr>
              <w:t>8.3</w:t>
            </w:r>
          </w:p>
        </w:tc>
        <w:tc>
          <w:tcPr>
            <w:tcW w:w="1134" w:type="dxa"/>
          </w:tcPr>
          <w:p w14:paraId="3A8AF033" w14:textId="601A5230" w:rsidR="004E622E" w:rsidRPr="004E622E" w:rsidRDefault="004E622E" w:rsidP="004E622E">
            <w:pPr>
              <w:spacing w:line="360" w:lineRule="auto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val="en-GB"/>
              </w:rPr>
              <w:t>-6.1</w:t>
            </w:r>
          </w:p>
        </w:tc>
        <w:tc>
          <w:tcPr>
            <w:tcW w:w="1224" w:type="dxa"/>
          </w:tcPr>
          <w:p w14:paraId="7F2DACDD" w14:textId="0681BF2C" w:rsidR="004E622E" w:rsidRPr="004E622E" w:rsidRDefault="004E622E" w:rsidP="004E622E">
            <w:pPr>
              <w:spacing w:line="360" w:lineRule="auto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val="en-GB"/>
              </w:rPr>
              <w:t>-4.8</w:t>
            </w:r>
          </w:p>
        </w:tc>
      </w:tr>
    </w:tbl>
    <w:p w14:paraId="4DAC1153" w14:textId="77777777" w:rsidR="00CE580B" w:rsidRPr="000D4CEA" w:rsidRDefault="00CE580B" w:rsidP="00AA109C">
      <w:pPr>
        <w:spacing w:line="360" w:lineRule="auto"/>
        <w:rPr>
          <w:rFonts w:asciiTheme="majorBidi" w:hAnsiTheme="majorBidi" w:cstheme="majorBidi"/>
          <w:sz w:val="28"/>
          <w:szCs w:val="28"/>
        </w:rPr>
      </w:pPr>
    </w:p>
    <w:p w14:paraId="15989131" w14:textId="5B60B1D0" w:rsidR="00AA109C" w:rsidRPr="000D4CEA" w:rsidRDefault="00AA109C" w:rsidP="00AA109C">
      <w:pPr>
        <w:spacing w:line="360" w:lineRule="auto"/>
        <w:ind w:left="993" w:hanging="993"/>
        <w:jc w:val="both"/>
        <w:rPr>
          <w:rFonts w:asciiTheme="majorBidi" w:hAnsiTheme="majorBidi" w:cstheme="majorBidi"/>
          <w:b/>
          <w:bCs/>
          <w:i/>
          <w:iCs/>
          <w:sz w:val="28"/>
          <w:szCs w:val="28"/>
        </w:rPr>
      </w:pPr>
      <w:r w:rsidRPr="000D4CEA">
        <w:rPr>
          <w:rFonts w:asciiTheme="majorBidi" w:hAnsiTheme="majorBidi" w:cstheme="majorBidi"/>
          <w:b/>
          <w:bCs/>
          <w:i/>
          <w:iCs/>
          <w:sz w:val="28"/>
          <w:szCs w:val="28"/>
        </w:rPr>
        <w:t xml:space="preserve">Table </w:t>
      </w:r>
      <w:r w:rsidR="00DA1AE7" w:rsidRPr="000D4CEA">
        <w:rPr>
          <w:rFonts w:asciiTheme="majorBidi" w:hAnsiTheme="majorBidi" w:cstheme="majorBidi"/>
          <w:b/>
          <w:bCs/>
          <w:i/>
          <w:iCs/>
          <w:sz w:val="28"/>
          <w:szCs w:val="28"/>
        </w:rPr>
        <w:t>S</w:t>
      </w:r>
      <w:r w:rsidR="009C6845">
        <w:rPr>
          <w:rFonts w:asciiTheme="majorBidi" w:hAnsiTheme="majorBidi" w:cstheme="majorBidi"/>
          <w:b/>
          <w:bCs/>
          <w:i/>
          <w:iCs/>
          <w:sz w:val="28"/>
          <w:szCs w:val="28"/>
        </w:rPr>
        <w:t>2</w:t>
      </w:r>
      <w:r w:rsidRPr="000D4CEA">
        <w:rPr>
          <w:rFonts w:asciiTheme="majorBidi" w:hAnsiTheme="majorBidi" w:cstheme="majorBidi"/>
          <w:b/>
          <w:bCs/>
          <w:i/>
          <w:iCs/>
          <w:sz w:val="28"/>
          <w:szCs w:val="28"/>
        </w:rPr>
        <w:t>.</w:t>
      </w:r>
      <w:r w:rsidRPr="000D4CEA">
        <w:rPr>
          <w:rFonts w:asciiTheme="majorBidi" w:hAnsiTheme="majorBidi" w:cstheme="majorBidi"/>
          <w:b/>
          <w:bCs/>
          <w:i/>
          <w:iCs/>
          <w:sz w:val="28"/>
          <w:szCs w:val="28"/>
        </w:rPr>
        <w:tab/>
        <w:t>Summary of calculated energies from TDDFT (Tamm-Dancoff approximation). PBE0/6-31G(d,p), gas phase.</w:t>
      </w:r>
    </w:p>
    <w:tbl>
      <w:tblPr>
        <w:tblStyle w:val="TableGrid"/>
        <w:tblW w:w="9351" w:type="dxa"/>
        <w:tblLook w:val="04A0" w:firstRow="1" w:lastRow="0" w:firstColumn="1" w:lastColumn="0" w:noHBand="0" w:noVBand="1"/>
      </w:tblPr>
      <w:tblGrid>
        <w:gridCol w:w="648"/>
        <w:gridCol w:w="1010"/>
        <w:gridCol w:w="1031"/>
        <w:gridCol w:w="1559"/>
        <w:gridCol w:w="1134"/>
        <w:gridCol w:w="1180"/>
        <w:gridCol w:w="757"/>
        <w:gridCol w:w="1002"/>
        <w:gridCol w:w="1030"/>
      </w:tblGrid>
      <w:tr w:rsidR="00AA109C" w:rsidRPr="000D4CEA" w14:paraId="339B447D" w14:textId="77777777" w:rsidTr="00102172">
        <w:tc>
          <w:tcPr>
            <w:tcW w:w="648" w:type="dxa"/>
          </w:tcPr>
          <w:p w14:paraId="1906D1E8" w14:textId="77777777" w:rsidR="00AA109C" w:rsidRPr="000D4CEA" w:rsidRDefault="00AA109C" w:rsidP="00756EB0">
            <w:pPr>
              <w:spacing w:line="360" w:lineRule="auto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</w:p>
        </w:tc>
        <w:tc>
          <w:tcPr>
            <w:tcW w:w="1010" w:type="dxa"/>
          </w:tcPr>
          <w:p w14:paraId="35AF613C" w14:textId="66038A11" w:rsidR="00AA109C" w:rsidRPr="000D4CEA" w:rsidRDefault="00AA109C" w:rsidP="00756EB0">
            <w:pPr>
              <w:spacing w:line="360" w:lineRule="auto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 w:rsidRPr="000D4CEA">
              <w:rPr>
                <w:rFonts w:asciiTheme="majorBidi" w:hAnsiTheme="majorBidi" w:cstheme="majorBidi"/>
                <w:sz w:val="24"/>
                <w:szCs w:val="24"/>
                <w:lang w:val="en-GB"/>
              </w:rPr>
              <w:t>HOMO</w:t>
            </w:r>
            <w:r w:rsidR="009D2E82">
              <w:rPr>
                <w:rFonts w:asciiTheme="majorBidi" w:hAnsiTheme="majorBidi" w:cstheme="majorBidi"/>
                <w:sz w:val="24"/>
                <w:szCs w:val="24"/>
                <w:lang w:val="en-GB"/>
              </w:rPr>
              <w:t>,</w:t>
            </w:r>
            <w:r w:rsidRPr="000D4CEA">
              <w:rPr>
                <w:rFonts w:asciiTheme="majorBidi" w:hAnsiTheme="majorBidi" w:cstheme="majorBidi"/>
                <w:sz w:val="24"/>
                <w:szCs w:val="24"/>
                <w:lang w:val="en-GB"/>
              </w:rPr>
              <w:t xml:space="preserve"> eV</w:t>
            </w:r>
          </w:p>
        </w:tc>
        <w:tc>
          <w:tcPr>
            <w:tcW w:w="1031" w:type="dxa"/>
          </w:tcPr>
          <w:p w14:paraId="24321E3B" w14:textId="28073140" w:rsidR="00AA109C" w:rsidRPr="000D4CEA" w:rsidRDefault="00AA109C" w:rsidP="00756EB0">
            <w:pPr>
              <w:spacing w:line="360" w:lineRule="auto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 w:rsidRPr="000D4CEA">
              <w:rPr>
                <w:rFonts w:asciiTheme="majorBidi" w:hAnsiTheme="majorBidi" w:cstheme="majorBidi"/>
                <w:sz w:val="24"/>
                <w:szCs w:val="24"/>
                <w:lang w:val="en-GB"/>
              </w:rPr>
              <w:t>LUMO</w:t>
            </w:r>
            <w:r w:rsidR="009D2E82">
              <w:rPr>
                <w:rFonts w:asciiTheme="majorBidi" w:hAnsiTheme="majorBidi" w:cstheme="majorBidi"/>
                <w:sz w:val="24"/>
                <w:szCs w:val="24"/>
                <w:lang w:val="en-GB"/>
              </w:rPr>
              <w:t>,</w:t>
            </w:r>
            <w:r w:rsidRPr="000D4CEA">
              <w:rPr>
                <w:rFonts w:asciiTheme="majorBidi" w:hAnsiTheme="majorBidi" w:cstheme="majorBidi"/>
                <w:sz w:val="24"/>
                <w:szCs w:val="24"/>
                <w:lang w:val="en-GB"/>
              </w:rPr>
              <w:t xml:space="preserve"> eV</w:t>
            </w:r>
          </w:p>
        </w:tc>
        <w:tc>
          <w:tcPr>
            <w:tcW w:w="1559" w:type="dxa"/>
          </w:tcPr>
          <w:p w14:paraId="31BE7256" w14:textId="44D82BF9" w:rsidR="00AA109C" w:rsidRPr="000D4CEA" w:rsidRDefault="00AA109C" w:rsidP="00756EB0">
            <w:pPr>
              <w:spacing w:line="360" w:lineRule="auto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 w:rsidRPr="000D4CEA">
              <w:rPr>
                <w:rFonts w:asciiTheme="majorBidi" w:hAnsiTheme="majorBidi" w:cstheme="majorBidi"/>
                <w:sz w:val="24"/>
                <w:szCs w:val="24"/>
                <w:lang w:val="en-GB"/>
              </w:rPr>
              <w:t>HOMO-LUMO</w:t>
            </w:r>
            <w:r w:rsidR="00102172">
              <w:rPr>
                <w:rFonts w:asciiTheme="majorBidi" w:hAnsiTheme="majorBidi" w:cstheme="majorBidi"/>
                <w:sz w:val="24"/>
                <w:szCs w:val="24"/>
                <w:lang w:val="en-GB"/>
              </w:rPr>
              <w:t>,</w:t>
            </w:r>
            <w:r w:rsidRPr="000D4CEA">
              <w:rPr>
                <w:rFonts w:asciiTheme="majorBidi" w:hAnsiTheme="majorBidi" w:cstheme="majorBidi"/>
                <w:sz w:val="24"/>
                <w:szCs w:val="24"/>
                <w:lang w:val="en-GB"/>
              </w:rPr>
              <w:t xml:space="preserve"> eV</w:t>
            </w:r>
          </w:p>
        </w:tc>
        <w:tc>
          <w:tcPr>
            <w:tcW w:w="1134" w:type="dxa"/>
          </w:tcPr>
          <w:p w14:paraId="723509DB" w14:textId="00912E8D" w:rsidR="00AA109C" w:rsidRPr="000D4CEA" w:rsidRDefault="00AA109C" w:rsidP="00756EB0">
            <w:pPr>
              <w:spacing w:line="360" w:lineRule="auto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 w:rsidRPr="000D4CEA">
              <w:rPr>
                <w:rFonts w:asciiTheme="majorBidi" w:hAnsiTheme="majorBidi" w:cstheme="majorBidi"/>
                <w:sz w:val="24"/>
                <w:szCs w:val="24"/>
                <w:lang w:val="en-GB"/>
              </w:rPr>
              <w:t>S</w:t>
            </w:r>
            <w:r w:rsidRPr="000D4CEA">
              <w:rPr>
                <w:rFonts w:asciiTheme="majorBidi" w:hAnsiTheme="majorBidi" w:cstheme="majorBidi"/>
                <w:sz w:val="24"/>
                <w:szCs w:val="24"/>
                <w:vertAlign w:val="subscript"/>
                <w:lang w:val="en-GB"/>
              </w:rPr>
              <w:t>1</w:t>
            </w:r>
            <w:r w:rsidR="00102172">
              <w:rPr>
                <w:rFonts w:asciiTheme="majorBidi" w:hAnsiTheme="majorBidi" w:cstheme="majorBidi"/>
                <w:sz w:val="24"/>
                <w:szCs w:val="24"/>
                <w:lang w:val="en-GB"/>
              </w:rPr>
              <w:t>,</w:t>
            </w:r>
            <w:r w:rsidRPr="000D4CEA">
              <w:rPr>
                <w:rFonts w:asciiTheme="majorBidi" w:hAnsiTheme="majorBidi" w:cstheme="majorBidi"/>
                <w:sz w:val="24"/>
                <w:szCs w:val="24"/>
                <w:lang w:val="en-GB"/>
              </w:rPr>
              <w:t xml:space="preserve"> eV</w:t>
            </w:r>
          </w:p>
        </w:tc>
        <w:tc>
          <w:tcPr>
            <w:tcW w:w="1180" w:type="dxa"/>
          </w:tcPr>
          <w:p w14:paraId="77C814BC" w14:textId="3A21E5D7" w:rsidR="00AA109C" w:rsidRPr="000D4CEA" w:rsidRDefault="00AA109C" w:rsidP="00756EB0">
            <w:pPr>
              <w:spacing w:line="360" w:lineRule="auto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 w:rsidRPr="000D4CEA">
              <w:rPr>
                <w:rFonts w:asciiTheme="majorBidi" w:hAnsiTheme="majorBidi" w:cstheme="majorBidi"/>
                <w:sz w:val="24"/>
                <w:szCs w:val="24"/>
                <w:lang w:val="en-GB"/>
              </w:rPr>
              <w:t>T</w:t>
            </w:r>
            <w:r w:rsidRPr="000D4CEA">
              <w:rPr>
                <w:rFonts w:asciiTheme="majorBidi" w:hAnsiTheme="majorBidi" w:cstheme="majorBidi"/>
                <w:sz w:val="24"/>
                <w:szCs w:val="24"/>
                <w:vertAlign w:val="subscript"/>
                <w:lang w:val="en-GB"/>
              </w:rPr>
              <w:t>1</w:t>
            </w:r>
            <w:r w:rsidR="00102172">
              <w:rPr>
                <w:rFonts w:asciiTheme="majorBidi" w:hAnsiTheme="majorBidi" w:cstheme="majorBidi"/>
                <w:sz w:val="24"/>
                <w:szCs w:val="24"/>
                <w:lang w:val="en-GB"/>
              </w:rPr>
              <w:t>,</w:t>
            </w:r>
            <w:r w:rsidRPr="000D4CEA">
              <w:rPr>
                <w:rFonts w:asciiTheme="majorBidi" w:hAnsiTheme="majorBidi" w:cstheme="majorBidi"/>
                <w:sz w:val="24"/>
                <w:szCs w:val="24"/>
                <w:lang w:val="en-GB"/>
              </w:rPr>
              <w:t xml:space="preserve"> eV</w:t>
            </w:r>
          </w:p>
        </w:tc>
        <w:tc>
          <w:tcPr>
            <w:tcW w:w="757" w:type="dxa"/>
          </w:tcPr>
          <w:p w14:paraId="51D06C01" w14:textId="52E44932" w:rsidR="00AA109C" w:rsidRPr="000D4CEA" w:rsidRDefault="00AA109C" w:rsidP="00756EB0">
            <w:pPr>
              <w:spacing w:line="360" w:lineRule="auto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 w:rsidRPr="000D4CEA">
              <w:rPr>
                <w:rFonts w:asciiTheme="majorBidi" w:hAnsiTheme="majorBidi" w:cstheme="majorBidi"/>
                <w:sz w:val="24"/>
                <w:szCs w:val="24"/>
                <w:lang w:val="en-GB"/>
              </w:rPr>
              <w:sym w:font="Symbol" w:char="F044"/>
            </w:r>
            <w:r w:rsidRPr="000D4CEA">
              <w:rPr>
                <w:rFonts w:asciiTheme="majorBidi" w:hAnsiTheme="majorBidi" w:cstheme="majorBidi"/>
                <w:sz w:val="24"/>
                <w:szCs w:val="24"/>
                <w:lang w:val="en-GB"/>
              </w:rPr>
              <w:t>E</w:t>
            </w:r>
            <w:r w:rsidRPr="000D4CEA">
              <w:rPr>
                <w:rFonts w:asciiTheme="majorBidi" w:hAnsiTheme="majorBidi" w:cstheme="majorBidi"/>
                <w:sz w:val="24"/>
                <w:szCs w:val="24"/>
                <w:vertAlign w:val="subscript"/>
                <w:lang w:val="en-GB"/>
              </w:rPr>
              <w:t>ST</w:t>
            </w:r>
            <w:r w:rsidR="00102172">
              <w:rPr>
                <w:rFonts w:asciiTheme="majorBidi" w:hAnsiTheme="majorBidi" w:cstheme="majorBidi"/>
                <w:sz w:val="24"/>
                <w:szCs w:val="24"/>
                <w:lang w:val="en-GB"/>
              </w:rPr>
              <w:t>,</w:t>
            </w:r>
            <w:r w:rsidRPr="000D4CEA">
              <w:rPr>
                <w:rFonts w:asciiTheme="majorBidi" w:hAnsiTheme="majorBidi" w:cstheme="majorBidi"/>
                <w:sz w:val="24"/>
                <w:szCs w:val="24"/>
                <w:lang w:val="en-GB"/>
              </w:rPr>
              <w:t xml:space="preserve"> eV</w:t>
            </w:r>
          </w:p>
        </w:tc>
        <w:tc>
          <w:tcPr>
            <w:tcW w:w="1002" w:type="dxa"/>
          </w:tcPr>
          <w:p w14:paraId="43CC3802" w14:textId="77777777" w:rsidR="00AA109C" w:rsidRPr="000D4CEA" w:rsidRDefault="00AA109C" w:rsidP="00756EB0">
            <w:pPr>
              <w:spacing w:line="360" w:lineRule="auto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 w:rsidRPr="000D4CEA">
              <w:rPr>
                <w:rFonts w:asciiTheme="majorBidi" w:hAnsiTheme="majorBidi" w:cstheme="majorBidi"/>
                <w:sz w:val="24"/>
                <w:szCs w:val="24"/>
                <w:lang w:val="en-GB"/>
              </w:rPr>
              <w:t>Orbital overlap</w:t>
            </w:r>
          </w:p>
          <w:p w14:paraId="0C8D6FCF" w14:textId="77777777" w:rsidR="00AA109C" w:rsidRPr="000D4CEA" w:rsidRDefault="00AA109C" w:rsidP="00756EB0">
            <w:pPr>
              <w:spacing w:line="360" w:lineRule="auto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 w:rsidRPr="000D4CEA">
              <w:rPr>
                <w:rFonts w:asciiTheme="majorBidi" w:hAnsiTheme="majorBidi" w:cstheme="majorBidi"/>
                <w:sz w:val="24"/>
                <w:szCs w:val="24"/>
                <w:lang w:val="en-GB"/>
              </w:rPr>
              <w:t>S</w:t>
            </w:r>
            <w:r w:rsidRPr="000D4CEA">
              <w:rPr>
                <w:rFonts w:asciiTheme="majorBidi" w:hAnsiTheme="majorBidi" w:cstheme="majorBidi"/>
                <w:sz w:val="24"/>
                <w:szCs w:val="24"/>
                <w:vertAlign w:val="subscript"/>
                <w:lang w:val="en-GB"/>
              </w:rPr>
              <w:t>1</w:t>
            </w:r>
          </w:p>
        </w:tc>
        <w:tc>
          <w:tcPr>
            <w:tcW w:w="1030" w:type="dxa"/>
          </w:tcPr>
          <w:p w14:paraId="29070BD4" w14:textId="77777777" w:rsidR="00AA109C" w:rsidRPr="000D4CEA" w:rsidRDefault="00AA109C" w:rsidP="00756EB0">
            <w:pPr>
              <w:spacing w:line="360" w:lineRule="auto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 w:rsidRPr="000D4CEA">
              <w:rPr>
                <w:rFonts w:asciiTheme="majorBidi" w:hAnsiTheme="majorBidi" w:cstheme="majorBidi"/>
                <w:sz w:val="24"/>
                <w:szCs w:val="24"/>
                <w:lang w:val="en-GB"/>
              </w:rPr>
              <w:t>Orbital overlap</w:t>
            </w:r>
          </w:p>
          <w:p w14:paraId="0E5D7D44" w14:textId="77777777" w:rsidR="00AA109C" w:rsidRPr="000D4CEA" w:rsidRDefault="00AA109C" w:rsidP="00756EB0">
            <w:pPr>
              <w:spacing w:line="360" w:lineRule="auto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 w:rsidRPr="000D4CEA">
              <w:rPr>
                <w:rFonts w:asciiTheme="majorBidi" w:hAnsiTheme="majorBidi" w:cstheme="majorBidi"/>
                <w:sz w:val="24"/>
                <w:szCs w:val="24"/>
                <w:lang w:val="en-GB"/>
              </w:rPr>
              <w:t>T</w:t>
            </w:r>
            <w:r w:rsidRPr="000D4CEA">
              <w:rPr>
                <w:rFonts w:asciiTheme="majorBidi" w:hAnsiTheme="majorBidi" w:cstheme="majorBidi"/>
                <w:sz w:val="24"/>
                <w:szCs w:val="24"/>
                <w:vertAlign w:val="subscript"/>
                <w:lang w:val="en-GB"/>
              </w:rPr>
              <w:t>1</w:t>
            </w:r>
          </w:p>
        </w:tc>
      </w:tr>
      <w:tr w:rsidR="00AA109C" w:rsidRPr="000D4CEA" w14:paraId="526C8785" w14:textId="77777777" w:rsidTr="00102172">
        <w:trPr>
          <w:cantSplit/>
          <w:trHeight w:val="1867"/>
        </w:trPr>
        <w:tc>
          <w:tcPr>
            <w:tcW w:w="648" w:type="dxa"/>
            <w:textDirection w:val="btLr"/>
          </w:tcPr>
          <w:p w14:paraId="669F3E62" w14:textId="77777777" w:rsidR="00AA109C" w:rsidRPr="000D4CEA" w:rsidRDefault="00AA109C" w:rsidP="00756EB0">
            <w:pPr>
              <w:spacing w:line="360" w:lineRule="auto"/>
              <w:ind w:left="113" w:right="113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/>
              </w:rPr>
            </w:pPr>
            <w:r w:rsidRPr="000D4CEA">
              <w:rPr>
                <w:rFonts w:asciiTheme="majorBidi" w:hAnsiTheme="majorBidi" w:cstheme="majorBidi"/>
                <w:sz w:val="24"/>
                <w:szCs w:val="24"/>
                <w:bdr w:val="none" w:sz="0" w:space="0" w:color="auto" w:frame="1"/>
                <w:lang w:val="en-GB"/>
              </w:rPr>
              <w:t>DiMeOBTTMS</w:t>
            </w:r>
          </w:p>
        </w:tc>
        <w:tc>
          <w:tcPr>
            <w:tcW w:w="1010" w:type="dxa"/>
          </w:tcPr>
          <w:p w14:paraId="062920AE" w14:textId="77777777" w:rsidR="00AA109C" w:rsidRPr="000D4CEA" w:rsidRDefault="00AA109C" w:rsidP="00756EB0">
            <w:pPr>
              <w:spacing w:line="360" w:lineRule="auto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 w:rsidRPr="000D4CEA">
              <w:rPr>
                <w:rFonts w:asciiTheme="majorBidi" w:hAnsiTheme="majorBidi" w:cstheme="majorBidi"/>
                <w:sz w:val="24"/>
                <w:szCs w:val="24"/>
                <w:lang w:val="en-GB"/>
              </w:rPr>
              <w:t>-5.13</w:t>
            </w:r>
          </w:p>
        </w:tc>
        <w:tc>
          <w:tcPr>
            <w:tcW w:w="1031" w:type="dxa"/>
          </w:tcPr>
          <w:p w14:paraId="72D755FA" w14:textId="77777777" w:rsidR="00AA109C" w:rsidRPr="000D4CEA" w:rsidRDefault="00AA109C" w:rsidP="00756EB0">
            <w:pPr>
              <w:spacing w:line="360" w:lineRule="auto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 w:rsidRPr="000D4CEA">
              <w:rPr>
                <w:rFonts w:asciiTheme="majorBidi" w:hAnsiTheme="majorBidi" w:cstheme="majorBidi"/>
                <w:sz w:val="24"/>
                <w:szCs w:val="24"/>
                <w:lang w:val="en-GB"/>
              </w:rPr>
              <w:t>-2.41</w:t>
            </w:r>
          </w:p>
        </w:tc>
        <w:tc>
          <w:tcPr>
            <w:tcW w:w="1559" w:type="dxa"/>
          </w:tcPr>
          <w:p w14:paraId="4A0A3C73" w14:textId="77777777" w:rsidR="00AA109C" w:rsidRPr="000D4CEA" w:rsidRDefault="00AA109C" w:rsidP="00756EB0">
            <w:pPr>
              <w:spacing w:line="360" w:lineRule="auto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 w:rsidRPr="000D4CEA">
              <w:rPr>
                <w:rFonts w:asciiTheme="majorBidi" w:hAnsiTheme="majorBidi" w:cstheme="majorBidi"/>
                <w:sz w:val="24"/>
                <w:szCs w:val="24"/>
                <w:lang w:val="en-GB"/>
              </w:rPr>
              <w:t>2.72</w:t>
            </w:r>
          </w:p>
        </w:tc>
        <w:tc>
          <w:tcPr>
            <w:tcW w:w="1134" w:type="dxa"/>
          </w:tcPr>
          <w:p w14:paraId="05BDDF86" w14:textId="77777777" w:rsidR="00AA109C" w:rsidRPr="000D4CEA" w:rsidRDefault="00AA109C" w:rsidP="00756EB0">
            <w:pPr>
              <w:spacing w:line="360" w:lineRule="auto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 w:rsidRPr="000D4CEA">
              <w:rPr>
                <w:rFonts w:asciiTheme="majorBidi" w:hAnsiTheme="majorBidi" w:cstheme="majorBidi"/>
                <w:sz w:val="24"/>
                <w:szCs w:val="24"/>
                <w:lang w:val="en-GB"/>
              </w:rPr>
              <w:t>2.28</w:t>
            </w:r>
          </w:p>
          <w:p w14:paraId="6034BFB1" w14:textId="77777777" w:rsidR="00AA109C" w:rsidRPr="000D4CEA" w:rsidRDefault="00AA109C" w:rsidP="00756EB0">
            <w:pPr>
              <w:spacing w:line="360" w:lineRule="auto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 w:rsidRPr="000D4CEA">
              <w:rPr>
                <w:rFonts w:asciiTheme="majorBidi" w:hAnsiTheme="majorBidi" w:cstheme="majorBidi"/>
                <w:sz w:val="24"/>
                <w:szCs w:val="24"/>
                <w:lang w:val="en-GB"/>
              </w:rPr>
              <w:t>(543 nm)</w:t>
            </w:r>
          </w:p>
        </w:tc>
        <w:tc>
          <w:tcPr>
            <w:tcW w:w="1180" w:type="dxa"/>
          </w:tcPr>
          <w:p w14:paraId="62AAC2FD" w14:textId="77777777" w:rsidR="00AA109C" w:rsidRPr="000D4CEA" w:rsidRDefault="00AA109C" w:rsidP="00756EB0">
            <w:pPr>
              <w:spacing w:line="360" w:lineRule="auto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 w:rsidRPr="000D4CEA">
              <w:rPr>
                <w:rFonts w:asciiTheme="majorBidi" w:hAnsiTheme="majorBidi" w:cstheme="majorBidi"/>
                <w:sz w:val="24"/>
                <w:szCs w:val="24"/>
                <w:lang w:val="en-GB"/>
              </w:rPr>
              <w:t>1.57</w:t>
            </w:r>
          </w:p>
          <w:p w14:paraId="4C074E02" w14:textId="77777777" w:rsidR="00AA109C" w:rsidRPr="000D4CEA" w:rsidRDefault="00AA109C" w:rsidP="00756EB0">
            <w:pPr>
              <w:spacing w:line="360" w:lineRule="auto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 w:rsidRPr="000D4CEA">
              <w:rPr>
                <w:rFonts w:asciiTheme="majorBidi" w:hAnsiTheme="majorBidi" w:cstheme="majorBidi"/>
                <w:sz w:val="24"/>
                <w:szCs w:val="24"/>
                <w:lang w:val="en-GB"/>
              </w:rPr>
              <w:t>(791 nm)</w:t>
            </w:r>
          </w:p>
        </w:tc>
        <w:tc>
          <w:tcPr>
            <w:tcW w:w="757" w:type="dxa"/>
          </w:tcPr>
          <w:p w14:paraId="4F48845C" w14:textId="77777777" w:rsidR="00AA109C" w:rsidRPr="000D4CEA" w:rsidRDefault="00AA109C" w:rsidP="00756EB0">
            <w:pPr>
              <w:spacing w:line="360" w:lineRule="auto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 w:rsidRPr="000D4CEA">
              <w:rPr>
                <w:rFonts w:asciiTheme="majorBidi" w:hAnsiTheme="majorBidi" w:cstheme="majorBidi"/>
                <w:sz w:val="24"/>
                <w:szCs w:val="24"/>
                <w:lang w:val="en-GB"/>
              </w:rPr>
              <w:t>0.71</w:t>
            </w:r>
          </w:p>
        </w:tc>
        <w:tc>
          <w:tcPr>
            <w:tcW w:w="1002" w:type="dxa"/>
          </w:tcPr>
          <w:p w14:paraId="2C0A8AE6" w14:textId="77777777" w:rsidR="00AA109C" w:rsidRPr="000D4CEA" w:rsidRDefault="00AA109C" w:rsidP="00756EB0">
            <w:pPr>
              <w:spacing w:line="360" w:lineRule="auto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 w:rsidRPr="000D4CEA">
              <w:rPr>
                <w:rFonts w:asciiTheme="majorBidi" w:hAnsiTheme="majorBidi" w:cstheme="majorBidi"/>
                <w:sz w:val="24"/>
                <w:szCs w:val="24"/>
                <w:lang w:val="en-GB"/>
              </w:rPr>
              <w:t>0.67</w:t>
            </w:r>
          </w:p>
        </w:tc>
        <w:tc>
          <w:tcPr>
            <w:tcW w:w="1030" w:type="dxa"/>
          </w:tcPr>
          <w:p w14:paraId="2B7F6C5A" w14:textId="77777777" w:rsidR="00AA109C" w:rsidRPr="000D4CEA" w:rsidRDefault="00AA109C" w:rsidP="00756EB0">
            <w:pPr>
              <w:spacing w:line="360" w:lineRule="auto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 w:rsidRPr="000D4CEA">
              <w:rPr>
                <w:rFonts w:asciiTheme="majorBidi" w:hAnsiTheme="majorBidi" w:cstheme="majorBidi"/>
                <w:sz w:val="24"/>
                <w:szCs w:val="24"/>
                <w:lang w:val="en-GB"/>
              </w:rPr>
              <w:t>0.57</w:t>
            </w:r>
          </w:p>
        </w:tc>
      </w:tr>
      <w:tr w:rsidR="00AA109C" w:rsidRPr="000D4CEA" w14:paraId="4B113F7C" w14:textId="77777777" w:rsidTr="00102172">
        <w:trPr>
          <w:cantSplit/>
          <w:trHeight w:val="1553"/>
        </w:trPr>
        <w:tc>
          <w:tcPr>
            <w:tcW w:w="648" w:type="dxa"/>
            <w:textDirection w:val="btLr"/>
          </w:tcPr>
          <w:p w14:paraId="2897D674" w14:textId="77777777" w:rsidR="00AA109C" w:rsidRPr="000D4CEA" w:rsidRDefault="00AA109C" w:rsidP="00756EB0">
            <w:pPr>
              <w:spacing w:line="360" w:lineRule="auto"/>
              <w:ind w:left="113" w:right="113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/>
              </w:rPr>
            </w:pPr>
            <w:r w:rsidRPr="000D4CEA">
              <w:rPr>
                <w:rFonts w:asciiTheme="majorBidi" w:hAnsiTheme="majorBidi" w:cstheme="majorBidi"/>
                <w:sz w:val="24"/>
                <w:szCs w:val="24"/>
                <w:bdr w:val="none" w:sz="0" w:space="0" w:color="auto" w:frame="1"/>
                <w:lang w:val="en-GB"/>
              </w:rPr>
              <w:t>DiMeOBTH</w:t>
            </w:r>
          </w:p>
        </w:tc>
        <w:tc>
          <w:tcPr>
            <w:tcW w:w="1010" w:type="dxa"/>
          </w:tcPr>
          <w:p w14:paraId="640AF183" w14:textId="77777777" w:rsidR="00AA109C" w:rsidRPr="000D4CEA" w:rsidRDefault="00AA109C" w:rsidP="00756EB0">
            <w:pPr>
              <w:spacing w:line="360" w:lineRule="auto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 w:rsidRPr="000D4CEA">
              <w:rPr>
                <w:rFonts w:asciiTheme="majorBidi" w:hAnsiTheme="majorBidi" w:cstheme="majorBidi"/>
                <w:sz w:val="24"/>
                <w:szCs w:val="24"/>
                <w:lang w:val="en-GB"/>
              </w:rPr>
              <w:t>-5.12</w:t>
            </w:r>
          </w:p>
        </w:tc>
        <w:tc>
          <w:tcPr>
            <w:tcW w:w="1031" w:type="dxa"/>
          </w:tcPr>
          <w:p w14:paraId="12E01279" w14:textId="77777777" w:rsidR="00AA109C" w:rsidRPr="000D4CEA" w:rsidRDefault="00AA109C" w:rsidP="00756EB0">
            <w:pPr>
              <w:spacing w:line="360" w:lineRule="auto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 w:rsidRPr="000D4CEA">
              <w:rPr>
                <w:rFonts w:asciiTheme="majorBidi" w:hAnsiTheme="majorBidi" w:cstheme="majorBidi"/>
                <w:sz w:val="24"/>
                <w:szCs w:val="24"/>
                <w:lang w:val="en-GB"/>
              </w:rPr>
              <w:t>-2.41</w:t>
            </w:r>
          </w:p>
        </w:tc>
        <w:tc>
          <w:tcPr>
            <w:tcW w:w="1559" w:type="dxa"/>
          </w:tcPr>
          <w:p w14:paraId="3931644E" w14:textId="77777777" w:rsidR="00AA109C" w:rsidRPr="000D4CEA" w:rsidRDefault="00AA109C" w:rsidP="00756EB0">
            <w:pPr>
              <w:spacing w:line="360" w:lineRule="auto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 w:rsidRPr="000D4CEA">
              <w:rPr>
                <w:rFonts w:asciiTheme="majorBidi" w:hAnsiTheme="majorBidi" w:cstheme="majorBidi"/>
                <w:sz w:val="24"/>
                <w:szCs w:val="24"/>
                <w:lang w:val="en-GB"/>
              </w:rPr>
              <w:t>2.71</w:t>
            </w:r>
          </w:p>
        </w:tc>
        <w:tc>
          <w:tcPr>
            <w:tcW w:w="1134" w:type="dxa"/>
          </w:tcPr>
          <w:p w14:paraId="36E1CE97" w14:textId="77777777" w:rsidR="00AA109C" w:rsidRPr="000D4CEA" w:rsidRDefault="00AA109C" w:rsidP="00756EB0">
            <w:pPr>
              <w:spacing w:line="360" w:lineRule="auto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 w:rsidRPr="000D4CEA">
              <w:rPr>
                <w:rFonts w:asciiTheme="majorBidi" w:hAnsiTheme="majorBidi" w:cstheme="majorBidi"/>
                <w:sz w:val="24"/>
                <w:szCs w:val="24"/>
                <w:lang w:val="en-GB"/>
              </w:rPr>
              <w:t>2.28</w:t>
            </w:r>
          </w:p>
          <w:p w14:paraId="0FBF50EC" w14:textId="77777777" w:rsidR="00AA109C" w:rsidRPr="000D4CEA" w:rsidRDefault="00AA109C" w:rsidP="00756EB0">
            <w:pPr>
              <w:spacing w:line="360" w:lineRule="auto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 w:rsidRPr="000D4CEA">
              <w:rPr>
                <w:rFonts w:asciiTheme="majorBidi" w:hAnsiTheme="majorBidi" w:cstheme="majorBidi"/>
                <w:sz w:val="24"/>
                <w:szCs w:val="24"/>
                <w:lang w:val="en-GB"/>
              </w:rPr>
              <w:t>(543 nm)</w:t>
            </w:r>
          </w:p>
        </w:tc>
        <w:tc>
          <w:tcPr>
            <w:tcW w:w="1180" w:type="dxa"/>
          </w:tcPr>
          <w:p w14:paraId="39902DF3" w14:textId="77777777" w:rsidR="00AA109C" w:rsidRPr="000D4CEA" w:rsidRDefault="00AA109C" w:rsidP="00756EB0">
            <w:pPr>
              <w:spacing w:line="360" w:lineRule="auto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 w:rsidRPr="000D4CEA">
              <w:rPr>
                <w:rFonts w:asciiTheme="majorBidi" w:hAnsiTheme="majorBidi" w:cstheme="majorBidi"/>
                <w:sz w:val="24"/>
                <w:szCs w:val="24"/>
                <w:lang w:val="en-GB"/>
              </w:rPr>
              <w:t>1.56</w:t>
            </w:r>
          </w:p>
          <w:p w14:paraId="6B3F904D" w14:textId="77777777" w:rsidR="00AA109C" w:rsidRPr="000D4CEA" w:rsidRDefault="00AA109C" w:rsidP="00756EB0">
            <w:pPr>
              <w:spacing w:line="360" w:lineRule="auto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 w:rsidRPr="000D4CEA">
              <w:rPr>
                <w:rFonts w:asciiTheme="majorBidi" w:hAnsiTheme="majorBidi" w:cstheme="majorBidi"/>
                <w:sz w:val="24"/>
                <w:szCs w:val="24"/>
                <w:lang w:val="en-GB"/>
              </w:rPr>
              <w:t>(793 nm)</w:t>
            </w:r>
          </w:p>
        </w:tc>
        <w:tc>
          <w:tcPr>
            <w:tcW w:w="757" w:type="dxa"/>
          </w:tcPr>
          <w:p w14:paraId="008FCFB0" w14:textId="77777777" w:rsidR="00AA109C" w:rsidRPr="000D4CEA" w:rsidRDefault="00AA109C" w:rsidP="00756EB0">
            <w:pPr>
              <w:spacing w:line="360" w:lineRule="auto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 w:rsidRPr="000D4CEA">
              <w:rPr>
                <w:rFonts w:asciiTheme="majorBidi" w:hAnsiTheme="majorBidi" w:cstheme="majorBidi"/>
                <w:sz w:val="24"/>
                <w:szCs w:val="24"/>
                <w:lang w:val="en-GB"/>
              </w:rPr>
              <w:t>0.72</w:t>
            </w:r>
          </w:p>
        </w:tc>
        <w:tc>
          <w:tcPr>
            <w:tcW w:w="1002" w:type="dxa"/>
          </w:tcPr>
          <w:p w14:paraId="281F5434" w14:textId="77777777" w:rsidR="00AA109C" w:rsidRPr="000D4CEA" w:rsidRDefault="00AA109C" w:rsidP="00756EB0">
            <w:pPr>
              <w:spacing w:line="360" w:lineRule="auto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 w:rsidRPr="000D4CEA">
              <w:rPr>
                <w:rFonts w:asciiTheme="majorBidi" w:hAnsiTheme="majorBidi" w:cstheme="majorBidi"/>
                <w:sz w:val="24"/>
                <w:szCs w:val="24"/>
                <w:lang w:val="en-GB"/>
              </w:rPr>
              <w:t>0.67</w:t>
            </w:r>
          </w:p>
        </w:tc>
        <w:tc>
          <w:tcPr>
            <w:tcW w:w="1030" w:type="dxa"/>
          </w:tcPr>
          <w:p w14:paraId="54EE0A62" w14:textId="77777777" w:rsidR="00AA109C" w:rsidRPr="000D4CEA" w:rsidRDefault="00AA109C" w:rsidP="00756EB0">
            <w:pPr>
              <w:spacing w:line="360" w:lineRule="auto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 w:rsidRPr="000D4CEA">
              <w:rPr>
                <w:rFonts w:asciiTheme="majorBidi" w:hAnsiTheme="majorBidi" w:cstheme="majorBidi"/>
                <w:sz w:val="24"/>
                <w:szCs w:val="24"/>
                <w:lang w:val="en-GB"/>
              </w:rPr>
              <w:t>0.57</w:t>
            </w:r>
          </w:p>
        </w:tc>
      </w:tr>
    </w:tbl>
    <w:p w14:paraId="6FBD4D2A" w14:textId="77777777" w:rsidR="00AA109C" w:rsidRPr="000D4CEA" w:rsidRDefault="00AA109C" w:rsidP="00AA109C">
      <w:pPr>
        <w:numPr>
          <w:ilvl w:val="0"/>
          <w:numId w:val="2"/>
        </w:numPr>
        <w:suppressAutoHyphens/>
        <w:spacing w:after="0" w:line="360" w:lineRule="auto"/>
        <w:jc w:val="both"/>
        <w:rPr>
          <w:rFonts w:asciiTheme="majorBidi" w:hAnsiTheme="majorBidi" w:cstheme="majorBidi"/>
          <w:sz w:val="24"/>
          <w:szCs w:val="24"/>
        </w:rPr>
      </w:pPr>
    </w:p>
    <w:p w14:paraId="08AE4E27" w14:textId="77777777" w:rsidR="00867F67" w:rsidRPr="000D4CEA" w:rsidRDefault="00867F67" w:rsidP="00867F67">
      <w:pPr>
        <w:pStyle w:val="ListParagraph"/>
        <w:spacing w:line="480" w:lineRule="auto"/>
        <w:ind w:left="0" w:firstLine="720"/>
        <w:jc w:val="center"/>
        <w:rPr>
          <w:rFonts w:ascii="Times New Roman" w:hAnsi="Times New Roman" w:cs="Times New Roman"/>
          <w:sz w:val="24"/>
          <w:szCs w:val="24"/>
        </w:rPr>
      </w:pPr>
      <w:r w:rsidRPr="000D4CEA">
        <w:rPr>
          <w:rFonts w:ascii="Times New Roman" w:hAnsi="Times New Roman" w:cs="Times New Roman"/>
          <w:sz w:val="24"/>
          <w:szCs w:val="24"/>
        </w:rPr>
        <w:object w:dxaOrig="5150" w:dyaOrig="3869" w14:anchorId="5572B6C4">
          <v:shape id="_x0000_i1029" type="#_x0000_t75" style="width:223.95pt;height:172.5pt" o:ole="">
            <v:imagedata r:id="rId18" o:title="" croptop="5360f" cropbottom="2185f" cropleft="3418f" cropright="6910f"/>
          </v:shape>
          <o:OLEObject Type="Embed" ProgID="Origin95.Graph" ShapeID="_x0000_i1029" DrawAspect="Content" ObjectID="_1845146124" r:id="rId19"/>
        </w:object>
      </w:r>
    </w:p>
    <w:p w14:paraId="21F8F3EE" w14:textId="77777777" w:rsidR="00867F67" w:rsidRPr="000D4CEA" w:rsidRDefault="00867F67" w:rsidP="00867F67">
      <w:pPr>
        <w:pStyle w:val="ListParagraph"/>
        <w:spacing w:line="480" w:lineRule="auto"/>
        <w:ind w:left="0" w:firstLine="7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0D4CEA">
        <w:rPr>
          <w:rFonts w:ascii="Times New Roman" w:hAnsi="Times New Roman" w:cs="Times New Roman"/>
          <w:sz w:val="24"/>
          <w:szCs w:val="24"/>
        </w:rPr>
        <w:t>a)</w:t>
      </w:r>
    </w:p>
    <w:p w14:paraId="66B2A90E" w14:textId="27203C8A" w:rsidR="00867F67" w:rsidRPr="000D4CEA" w:rsidRDefault="00867F67" w:rsidP="00867F67">
      <w:pPr>
        <w:spacing w:line="360" w:lineRule="auto"/>
        <w:ind w:left="1843" w:hanging="1843"/>
        <w:jc w:val="both"/>
        <w:rPr>
          <w:rFonts w:ascii="Times New Roman" w:hAnsi="Times New Roman" w:cs="Times New Roman"/>
          <w:sz w:val="24"/>
          <w:szCs w:val="24"/>
        </w:rPr>
      </w:pPr>
      <w:r w:rsidRPr="000D4CEA">
        <w:rPr>
          <w:rFonts w:ascii="Times New Roman" w:hAnsi="Times New Roman" w:cs="Times New Roman"/>
          <w:sz w:val="24"/>
          <w:szCs w:val="24"/>
        </w:rPr>
        <w:object w:dxaOrig="5150" w:dyaOrig="3869" w14:anchorId="2CDA65BB">
          <v:shape id="_x0000_i1030" type="#_x0000_t75" style="width:208.65pt;height:172.5pt" o:ole="">
            <v:imagedata r:id="rId20" o:title="" croptop="6443f" cropbottom="3395f" cropleft="5523f" cropright="8608f"/>
          </v:shape>
          <o:OLEObject Type="Embed" ProgID="Origin95.Graph" ShapeID="_x0000_i1030" DrawAspect="Content" ObjectID="_1845146125" r:id="rId21"/>
        </w:object>
      </w:r>
      <w:r w:rsidRPr="000D4CEA">
        <w:rPr>
          <w:rFonts w:ascii="Times New Roman" w:hAnsi="Times New Roman" w:cs="Times New Roman"/>
          <w:sz w:val="24"/>
          <w:szCs w:val="24"/>
        </w:rPr>
        <w:t xml:space="preserve">   </w:t>
      </w:r>
      <w:r w:rsidR="007E015C" w:rsidRPr="000D4CEA">
        <w:rPr>
          <w:rFonts w:ascii="Times New Roman" w:hAnsi="Times New Roman" w:cs="Times New Roman"/>
          <w:sz w:val="24"/>
          <w:szCs w:val="24"/>
        </w:rPr>
        <w:object w:dxaOrig="6174" w:dyaOrig="4726" w14:anchorId="517D7952">
          <v:shape id="_x0000_i1031" type="#_x0000_t75" style="width:203.15pt;height:177.4pt" o:ole="">
            <v:imagedata r:id="rId22" o:title="" croptop="6152f" cropbottom="3186f" cropleft="6793f" cropright="8760f"/>
          </v:shape>
          <o:OLEObject Type="Embed" ProgID="Origin95.Graph" ShapeID="_x0000_i1031" DrawAspect="Content" ObjectID="_1845146126" r:id="rId23"/>
        </w:object>
      </w:r>
    </w:p>
    <w:p w14:paraId="6F0C75BE" w14:textId="0DB0DEB0" w:rsidR="00867F67" w:rsidRPr="000D4CEA" w:rsidRDefault="00582251" w:rsidP="00867F67">
      <w:pPr>
        <w:spacing w:line="48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0D4CEA">
        <w:rPr>
          <w:rFonts w:ascii="Times New Roman" w:hAnsi="Times New Roman" w:cs="Times New Roman"/>
          <w:sz w:val="24"/>
          <w:szCs w:val="24"/>
        </w:rPr>
        <w:t>b</w:t>
      </w:r>
      <w:r w:rsidR="00867F67" w:rsidRPr="000D4CEA">
        <w:rPr>
          <w:rFonts w:ascii="Times New Roman" w:hAnsi="Times New Roman" w:cs="Times New Roman"/>
          <w:sz w:val="24"/>
          <w:szCs w:val="24"/>
        </w:rPr>
        <w:t>)</w:t>
      </w:r>
      <w:r w:rsidR="00867F67" w:rsidRPr="000D4CEA">
        <w:rPr>
          <w:rFonts w:ascii="Times New Roman" w:hAnsi="Times New Roman" w:cs="Times New Roman"/>
          <w:sz w:val="24"/>
          <w:szCs w:val="24"/>
        </w:rPr>
        <w:tab/>
      </w:r>
      <w:r w:rsidR="00867F67" w:rsidRPr="000D4CEA">
        <w:rPr>
          <w:rFonts w:ascii="Times New Roman" w:hAnsi="Times New Roman" w:cs="Times New Roman"/>
          <w:sz w:val="24"/>
          <w:szCs w:val="24"/>
        </w:rPr>
        <w:tab/>
      </w:r>
      <w:r w:rsidR="00867F67" w:rsidRPr="000D4CEA">
        <w:rPr>
          <w:rFonts w:ascii="Times New Roman" w:hAnsi="Times New Roman" w:cs="Times New Roman"/>
          <w:sz w:val="24"/>
          <w:szCs w:val="24"/>
        </w:rPr>
        <w:tab/>
      </w:r>
      <w:r w:rsidR="00867F67" w:rsidRPr="000D4CEA">
        <w:rPr>
          <w:rFonts w:ascii="Times New Roman" w:hAnsi="Times New Roman" w:cs="Times New Roman"/>
          <w:sz w:val="24"/>
          <w:szCs w:val="24"/>
        </w:rPr>
        <w:tab/>
      </w:r>
      <w:r w:rsidR="00867F67" w:rsidRPr="000D4CEA">
        <w:rPr>
          <w:rFonts w:ascii="Times New Roman" w:hAnsi="Times New Roman" w:cs="Times New Roman"/>
          <w:sz w:val="24"/>
          <w:szCs w:val="24"/>
        </w:rPr>
        <w:tab/>
      </w:r>
      <w:r w:rsidRPr="000D4CEA">
        <w:rPr>
          <w:rFonts w:ascii="Times New Roman" w:hAnsi="Times New Roman" w:cs="Times New Roman"/>
          <w:sz w:val="24"/>
          <w:szCs w:val="24"/>
        </w:rPr>
        <w:t>c</w:t>
      </w:r>
      <w:r w:rsidR="00867F67" w:rsidRPr="000D4CEA">
        <w:rPr>
          <w:rFonts w:ascii="Times New Roman" w:hAnsi="Times New Roman" w:cs="Times New Roman"/>
          <w:sz w:val="24"/>
          <w:szCs w:val="24"/>
        </w:rPr>
        <w:t>)</w:t>
      </w:r>
    </w:p>
    <w:p w14:paraId="4C0DFD4C" w14:textId="3D9C89E2" w:rsidR="00867F67" w:rsidRPr="000D4CEA" w:rsidRDefault="00867F67" w:rsidP="00F36B4B">
      <w:pPr>
        <w:spacing w:line="360" w:lineRule="auto"/>
        <w:ind w:left="1418" w:hanging="1418"/>
        <w:jc w:val="both"/>
        <w:rPr>
          <w:rFonts w:asciiTheme="majorBidi" w:hAnsiTheme="majorBidi" w:cstheme="majorBidi"/>
          <w:sz w:val="28"/>
          <w:szCs w:val="28"/>
        </w:rPr>
      </w:pPr>
      <w:r w:rsidRPr="000D4CEA">
        <w:rPr>
          <w:rFonts w:asciiTheme="majorBidi" w:hAnsiTheme="majorBidi" w:cstheme="majorBidi"/>
          <w:b/>
          <w:bCs/>
          <w:sz w:val="28"/>
          <w:szCs w:val="28"/>
        </w:rPr>
        <w:t>Figure S6.</w:t>
      </w:r>
      <w:r w:rsidR="005A0F46" w:rsidRPr="000D4CEA">
        <w:rPr>
          <w:rFonts w:asciiTheme="majorBidi" w:hAnsiTheme="majorBidi" w:cstheme="majorBidi"/>
          <w:sz w:val="28"/>
          <w:szCs w:val="28"/>
        </w:rPr>
        <w:tab/>
      </w:r>
      <w:r w:rsidRPr="000D4CEA">
        <w:rPr>
          <w:rFonts w:asciiTheme="majorBidi" w:hAnsiTheme="majorBidi" w:cstheme="majorBidi"/>
          <w:sz w:val="28"/>
          <w:szCs w:val="28"/>
        </w:rPr>
        <w:t>TGA (a) and DSC (</w:t>
      </w:r>
      <w:r w:rsidR="00582251" w:rsidRPr="000D4CEA">
        <w:rPr>
          <w:rFonts w:asciiTheme="majorBidi" w:hAnsiTheme="majorBidi" w:cstheme="majorBidi"/>
          <w:sz w:val="28"/>
          <w:szCs w:val="28"/>
        </w:rPr>
        <w:t>b</w:t>
      </w:r>
      <w:r w:rsidRPr="000D4CEA">
        <w:rPr>
          <w:rFonts w:asciiTheme="majorBidi" w:hAnsiTheme="majorBidi" w:cstheme="majorBidi"/>
          <w:sz w:val="28"/>
          <w:szCs w:val="28"/>
        </w:rPr>
        <w:t xml:space="preserve">, </w:t>
      </w:r>
      <w:r w:rsidR="00582251" w:rsidRPr="000D4CEA">
        <w:rPr>
          <w:rFonts w:asciiTheme="majorBidi" w:hAnsiTheme="majorBidi" w:cstheme="majorBidi"/>
          <w:sz w:val="28"/>
          <w:szCs w:val="28"/>
        </w:rPr>
        <w:t>c</w:t>
      </w:r>
      <w:r w:rsidRPr="000D4CEA">
        <w:rPr>
          <w:rFonts w:asciiTheme="majorBidi" w:hAnsiTheme="majorBidi" w:cstheme="majorBidi"/>
          <w:sz w:val="28"/>
          <w:szCs w:val="28"/>
        </w:rPr>
        <w:t>) curves of compounds DiMeOBTTMS and DiMeOBTH.</w:t>
      </w:r>
    </w:p>
    <w:p w14:paraId="52A9A2A3" w14:textId="77777777" w:rsidR="000D4CEA" w:rsidRPr="000D4CEA" w:rsidRDefault="000D4CEA" w:rsidP="00867F67">
      <w:pPr>
        <w:spacing w:line="360" w:lineRule="auto"/>
        <w:ind w:left="1843" w:hanging="1843"/>
        <w:jc w:val="both"/>
        <w:rPr>
          <w:rFonts w:asciiTheme="majorBidi" w:hAnsiTheme="majorBidi" w:cstheme="majorBidi"/>
          <w:sz w:val="24"/>
          <w:szCs w:val="24"/>
        </w:rPr>
      </w:pPr>
    </w:p>
    <w:p w14:paraId="3B6D6C2E" w14:textId="7995C11E" w:rsidR="00867F67" w:rsidRPr="000D4CEA" w:rsidRDefault="00867F67" w:rsidP="00867F67">
      <w:pPr>
        <w:spacing w:line="360" w:lineRule="auto"/>
        <w:ind w:left="1843" w:hanging="1843"/>
        <w:jc w:val="both"/>
        <w:rPr>
          <w:sz w:val="24"/>
          <w:szCs w:val="24"/>
        </w:rPr>
      </w:pPr>
      <w:r w:rsidRPr="000D4CEA">
        <w:rPr>
          <w:sz w:val="24"/>
          <w:szCs w:val="24"/>
        </w:rPr>
        <w:object w:dxaOrig="8623" w:dyaOrig="6600" w14:anchorId="55A41614">
          <v:shape id="_x0000_i1032" type="#_x0000_t75" style="width:3in;height:173.7pt" o:ole="">
            <v:imagedata r:id="rId24" o:title="" croptop="6192f" cropbottom="3835f" cropleft="5094f" cropright="6802f"/>
          </v:shape>
          <o:OLEObject Type="Embed" ProgID="Origin95.Graph" ShapeID="_x0000_i1032" DrawAspect="Content" ObjectID="_1845146127" r:id="rId25"/>
        </w:object>
      </w:r>
      <w:r w:rsidR="007E015C" w:rsidRPr="000D4CEA">
        <w:rPr>
          <w:sz w:val="24"/>
          <w:szCs w:val="24"/>
        </w:rPr>
        <w:object w:dxaOrig="6000" w:dyaOrig="4593" w14:anchorId="12EFEE8F">
          <v:shape id="_x0000_i1033" type="#_x0000_t75" style="width:228.25pt;height:177.1pt" o:ole="">
            <v:imagedata r:id="rId26" o:title="" croptop="5633f" cropbottom="3297f" cropleft="4976f" cropright="6629f"/>
          </v:shape>
          <o:OLEObject Type="Embed" ProgID="Origin95.Graph" ShapeID="_x0000_i1033" DrawAspect="Content" ObjectID="_1845146128" r:id="rId27"/>
        </w:object>
      </w:r>
    </w:p>
    <w:p w14:paraId="6CBB3B83" w14:textId="480B3C16" w:rsidR="005A0F46" w:rsidRPr="000D4CEA" w:rsidRDefault="005A0F46" w:rsidP="00867F67">
      <w:pPr>
        <w:spacing w:line="360" w:lineRule="auto"/>
        <w:ind w:left="1843" w:hanging="1843"/>
        <w:jc w:val="both"/>
        <w:rPr>
          <w:rFonts w:asciiTheme="majorBidi" w:hAnsiTheme="majorBidi" w:cstheme="majorBidi"/>
          <w:sz w:val="24"/>
          <w:szCs w:val="24"/>
        </w:rPr>
      </w:pPr>
      <w:r w:rsidRPr="000D4CEA">
        <w:rPr>
          <w:rFonts w:asciiTheme="majorBidi" w:hAnsiTheme="majorBidi" w:cstheme="majorBidi"/>
          <w:sz w:val="24"/>
          <w:szCs w:val="24"/>
        </w:rPr>
        <w:tab/>
      </w:r>
      <w:r w:rsidRPr="000D4CEA">
        <w:rPr>
          <w:rFonts w:asciiTheme="majorBidi" w:hAnsiTheme="majorBidi" w:cstheme="majorBidi"/>
          <w:sz w:val="24"/>
          <w:szCs w:val="24"/>
        </w:rPr>
        <w:tab/>
      </w:r>
      <w:r w:rsidR="009E19C5" w:rsidRPr="000D4CEA">
        <w:rPr>
          <w:rFonts w:asciiTheme="majorBidi" w:hAnsiTheme="majorBidi" w:cstheme="majorBidi"/>
          <w:sz w:val="24"/>
          <w:szCs w:val="24"/>
        </w:rPr>
        <w:t>a</w:t>
      </w:r>
      <w:r w:rsidR="009E19C5" w:rsidRPr="000D4CEA">
        <w:rPr>
          <w:rFonts w:asciiTheme="majorBidi" w:hAnsiTheme="majorBidi" w:cstheme="majorBidi"/>
          <w:sz w:val="24"/>
          <w:szCs w:val="24"/>
        </w:rPr>
        <w:tab/>
      </w:r>
      <w:r w:rsidR="009E19C5" w:rsidRPr="000D4CEA">
        <w:rPr>
          <w:rFonts w:asciiTheme="majorBidi" w:hAnsiTheme="majorBidi" w:cstheme="majorBidi"/>
          <w:sz w:val="24"/>
          <w:szCs w:val="24"/>
        </w:rPr>
        <w:tab/>
      </w:r>
      <w:r w:rsidR="009E19C5" w:rsidRPr="000D4CEA">
        <w:rPr>
          <w:rFonts w:asciiTheme="majorBidi" w:hAnsiTheme="majorBidi" w:cstheme="majorBidi"/>
          <w:sz w:val="24"/>
          <w:szCs w:val="24"/>
        </w:rPr>
        <w:tab/>
      </w:r>
      <w:r w:rsidR="009E19C5" w:rsidRPr="000D4CEA">
        <w:rPr>
          <w:rFonts w:asciiTheme="majorBidi" w:hAnsiTheme="majorBidi" w:cstheme="majorBidi"/>
          <w:sz w:val="24"/>
          <w:szCs w:val="24"/>
        </w:rPr>
        <w:tab/>
      </w:r>
      <w:r w:rsidR="009E19C5" w:rsidRPr="000D4CEA">
        <w:rPr>
          <w:rFonts w:asciiTheme="majorBidi" w:hAnsiTheme="majorBidi" w:cstheme="majorBidi"/>
          <w:sz w:val="24"/>
          <w:szCs w:val="24"/>
        </w:rPr>
        <w:tab/>
      </w:r>
      <w:r w:rsidR="009E19C5" w:rsidRPr="000D4CEA">
        <w:rPr>
          <w:rFonts w:asciiTheme="majorBidi" w:hAnsiTheme="majorBidi" w:cstheme="majorBidi"/>
          <w:sz w:val="24"/>
          <w:szCs w:val="24"/>
        </w:rPr>
        <w:tab/>
        <w:t>b</w:t>
      </w:r>
    </w:p>
    <w:p w14:paraId="6FDBEBDD" w14:textId="44B6D208" w:rsidR="00867F67" w:rsidRPr="000D4CEA" w:rsidRDefault="00867F67" w:rsidP="00867F67">
      <w:pPr>
        <w:spacing w:line="360" w:lineRule="auto"/>
        <w:ind w:left="1843" w:hanging="1843"/>
        <w:jc w:val="both"/>
        <w:rPr>
          <w:sz w:val="24"/>
          <w:szCs w:val="24"/>
        </w:rPr>
      </w:pPr>
      <w:r w:rsidRPr="000D4CEA">
        <w:rPr>
          <w:sz w:val="24"/>
          <w:szCs w:val="24"/>
        </w:rPr>
        <w:object w:dxaOrig="8623" w:dyaOrig="6600" w14:anchorId="199FB001">
          <v:shape id="_x0000_i1034" type="#_x0000_t75" style="width:226.4pt;height:179.85pt" o:ole="">
            <v:imagedata r:id="rId28" o:title="" croptop="6069f" cropbottom="3893f" cropleft="4644f" cropright="8034f"/>
          </v:shape>
          <o:OLEObject Type="Embed" ProgID="Origin95.Graph" ShapeID="_x0000_i1034" DrawAspect="Content" ObjectID="_1845146129" r:id="rId29"/>
        </w:object>
      </w:r>
      <w:r w:rsidRPr="000D4CEA">
        <w:rPr>
          <w:sz w:val="24"/>
          <w:szCs w:val="24"/>
        </w:rPr>
        <w:object w:dxaOrig="8623" w:dyaOrig="6600" w14:anchorId="1E2FD7DA">
          <v:shape id="_x0000_i1035" type="#_x0000_t75" style="width:218.15pt;height:179.85pt" o:ole="">
            <v:imagedata r:id="rId30" o:title="" croptop="5890f" cropbottom="3982f" cropleft="5473f" cropright="8103f"/>
          </v:shape>
          <o:OLEObject Type="Embed" ProgID="Origin95.Graph" ShapeID="_x0000_i1035" DrawAspect="Content" ObjectID="_1845146130" r:id="rId31"/>
        </w:object>
      </w:r>
    </w:p>
    <w:p w14:paraId="75D447FB" w14:textId="3BAD1D70" w:rsidR="009E19C5" w:rsidRPr="000D4CEA" w:rsidRDefault="009E19C5" w:rsidP="00867F67">
      <w:pPr>
        <w:spacing w:line="360" w:lineRule="auto"/>
        <w:ind w:left="1843" w:hanging="1843"/>
        <w:jc w:val="both"/>
        <w:rPr>
          <w:rFonts w:asciiTheme="majorBidi" w:hAnsiTheme="majorBidi" w:cstheme="majorBidi"/>
          <w:sz w:val="24"/>
          <w:szCs w:val="24"/>
        </w:rPr>
      </w:pPr>
      <w:r w:rsidRPr="000D4CEA">
        <w:rPr>
          <w:rFonts w:asciiTheme="majorBidi" w:hAnsiTheme="majorBidi" w:cstheme="majorBidi"/>
          <w:sz w:val="24"/>
          <w:szCs w:val="24"/>
        </w:rPr>
        <w:tab/>
      </w:r>
      <w:r w:rsidRPr="000D4CEA">
        <w:rPr>
          <w:rFonts w:asciiTheme="majorBidi" w:hAnsiTheme="majorBidi" w:cstheme="majorBidi"/>
          <w:sz w:val="24"/>
          <w:szCs w:val="24"/>
        </w:rPr>
        <w:tab/>
        <w:t>c</w:t>
      </w:r>
      <w:r w:rsidRPr="000D4CEA">
        <w:rPr>
          <w:rFonts w:asciiTheme="majorBidi" w:hAnsiTheme="majorBidi" w:cstheme="majorBidi"/>
          <w:sz w:val="24"/>
          <w:szCs w:val="24"/>
        </w:rPr>
        <w:tab/>
      </w:r>
      <w:r w:rsidRPr="000D4CEA">
        <w:rPr>
          <w:rFonts w:asciiTheme="majorBidi" w:hAnsiTheme="majorBidi" w:cstheme="majorBidi"/>
          <w:sz w:val="24"/>
          <w:szCs w:val="24"/>
        </w:rPr>
        <w:tab/>
      </w:r>
      <w:r w:rsidRPr="000D4CEA">
        <w:rPr>
          <w:rFonts w:asciiTheme="majorBidi" w:hAnsiTheme="majorBidi" w:cstheme="majorBidi"/>
          <w:sz w:val="24"/>
          <w:szCs w:val="24"/>
        </w:rPr>
        <w:tab/>
      </w:r>
      <w:r w:rsidRPr="000D4CEA">
        <w:rPr>
          <w:rFonts w:asciiTheme="majorBidi" w:hAnsiTheme="majorBidi" w:cstheme="majorBidi"/>
          <w:sz w:val="24"/>
          <w:szCs w:val="24"/>
        </w:rPr>
        <w:tab/>
      </w:r>
      <w:r w:rsidRPr="000D4CEA">
        <w:rPr>
          <w:rFonts w:asciiTheme="majorBidi" w:hAnsiTheme="majorBidi" w:cstheme="majorBidi"/>
          <w:sz w:val="24"/>
          <w:szCs w:val="24"/>
        </w:rPr>
        <w:tab/>
      </w:r>
      <w:r w:rsidRPr="000D4CEA">
        <w:rPr>
          <w:rFonts w:asciiTheme="majorBidi" w:hAnsiTheme="majorBidi" w:cstheme="majorBidi"/>
          <w:sz w:val="24"/>
          <w:szCs w:val="24"/>
        </w:rPr>
        <w:tab/>
        <w:t>d</w:t>
      </w:r>
    </w:p>
    <w:p w14:paraId="62F45E3E" w14:textId="2ECCDE03" w:rsidR="00867F67" w:rsidRPr="000D4CEA" w:rsidRDefault="00867F67" w:rsidP="00F36B4B">
      <w:pPr>
        <w:spacing w:line="360" w:lineRule="auto"/>
        <w:ind w:left="1418" w:hanging="1418"/>
        <w:jc w:val="both"/>
        <w:rPr>
          <w:rFonts w:asciiTheme="majorBidi" w:hAnsiTheme="majorBidi" w:cstheme="majorBidi"/>
          <w:sz w:val="28"/>
          <w:szCs w:val="28"/>
        </w:rPr>
      </w:pPr>
      <w:r w:rsidRPr="000D4CEA">
        <w:rPr>
          <w:rFonts w:asciiTheme="majorBidi" w:hAnsiTheme="majorBidi" w:cstheme="majorBidi"/>
          <w:b/>
          <w:bCs/>
          <w:sz w:val="28"/>
          <w:szCs w:val="28"/>
        </w:rPr>
        <w:t>Figure S7.</w:t>
      </w:r>
      <w:r w:rsidR="005A0F46" w:rsidRPr="000D4CEA">
        <w:rPr>
          <w:rFonts w:asciiTheme="majorBidi" w:hAnsiTheme="majorBidi" w:cstheme="majorBidi"/>
          <w:sz w:val="28"/>
          <w:szCs w:val="28"/>
        </w:rPr>
        <w:tab/>
      </w:r>
      <w:r w:rsidRPr="000D4CEA">
        <w:rPr>
          <w:rFonts w:asciiTheme="majorBidi" w:hAnsiTheme="majorBidi" w:cstheme="majorBidi"/>
          <w:sz w:val="28"/>
          <w:szCs w:val="28"/>
        </w:rPr>
        <w:t>Absorption (a, b) and PL (a, b) spectra of the dilute solutions of DiMeOBTTMS (a, c) and DiMeOBTH (b, d) compounds in different solvents.</w:t>
      </w:r>
    </w:p>
    <w:p w14:paraId="1D8C17B5" w14:textId="77777777" w:rsidR="000D4CEA" w:rsidRPr="000D4CEA" w:rsidRDefault="000D4CEA" w:rsidP="00867F67">
      <w:pPr>
        <w:spacing w:line="480" w:lineRule="auto"/>
        <w:jc w:val="both"/>
        <w:rPr>
          <w:rFonts w:asciiTheme="majorBidi" w:hAnsiTheme="majorBidi" w:cstheme="majorBidi"/>
          <w:b/>
          <w:bCs/>
          <w:i/>
          <w:iCs/>
          <w:sz w:val="28"/>
          <w:szCs w:val="28"/>
        </w:rPr>
      </w:pPr>
    </w:p>
    <w:p w14:paraId="63210A33" w14:textId="77777777" w:rsidR="00867F67" w:rsidRPr="000D4CEA" w:rsidRDefault="00867F67" w:rsidP="00867F67">
      <w:pPr>
        <w:spacing w:line="360" w:lineRule="auto"/>
        <w:ind w:left="1843" w:hanging="1843"/>
        <w:jc w:val="both"/>
        <w:rPr>
          <w:rFonts w:asciiTheme="majorBidi" w:hAnsiTheme="majorBidi" w:cstheme="majorBidi"/>
          <w:sz w:val="24"/>
          <w:szCs w:val="24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440"/>
        <w:gridCol w:w="4586"/>
      </w:tblGrid>
      <w:tr w:rsidR="00867F67" w:rsidRPr="000D4CEA" w14:paraId="60405D53" w14:textId="77777777" w:rsidTr="00950614">
        <w:tc>
          <w:tcPr>
            <w:tcW w:w="4448" w:type="dxa"/>
          </w:tcPr>
          <w:p w14:paraId="69309CA3" w14:textId="77777777" w:rsidR="00867F67" w:rsidRPr="000D4CEA" w:rsidRDefault="00867F67" w:rsidP="00FF44FE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GB"/>
              </w:rPr>
            </w:pPr>
            <w:r w:rsidRPr="000D4CEA">
              <w:rPr>
                <w:rFonts w:asciiTheme="minorHAnsi" w:eastAsiaTheme="minorEastAsia" w:hAnsiTheme="minorHAnsi" w:cstheme="minorBidi"/>
                <w:kern w:val="2"/>
                <w:lang w:val="en-GB" w:eastAsia="zh-CN"/>
                <w14:ligatures w14:val="standardContextual"/>
              </w:rPr>
              <w:object w:dxaOrig="8624" w:dyaOrig="6601" w14:anchorId="2C789698">
                <v:shape id="_x0000_i1036" type="#_x0000_t75" style="width:223.35pt;height:173.7pt" o:ole="">
                  <v:imagedata r:id="rId32" o:title="" croptop="5890f" cropbottom="3615f" cropleft="2836f" cropright="7548f"/>
                </v:shape>
                <o:OLEObject Type="Embed" ProgID="Origin95.Graph" ShapeID="_x0000_i1036" DrawAspect="Content" ObjectID="_1845146131" r:id="rId33"/>
              </w:object>
            </w:r>
          </w:p>
        </w:tc>
        <w:tc>
          <w:tcPr>
            <w:tcW w:w="4578" w:type="dxa"/>
          </w:tcPr>
          <w:p w14:paraId="08F5FEE5" w14:textId="77777777" w:rsidR="00867F67" w:rsidRPr="000D4CEA" w:rsidRDefault="00867F67" w:rsidP="00FF44FE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GB"/>
              </w:rPr>
            </w:pPr>
            <w:r w:rsidRPr="000D4CEA">
              <w:rPr>
                <w:rFonts w:asciiTheme="minorHAnsi" w:eastAsiaTheme="minorEastAsia" w:hAnsiTheme="minorHAnsi" w:cstheme="minorBidi"/>
                <w:kern w:val="2"/>
                <w:lang w:val="en-GB" w:eastAsia="zh-CN"/>
                <w14:ligatures w14:val="standardContextual"/>
              </w:rPr>
              <w:object w:dxaOrig="8624" w:dyaOrig="6601" w14:anchorId="29361B3D">
                <v:shape id="_x0000_i1037" type="#_x0000_t75" style="width:231pt;height:178.95pt" o:ole="">
                  <v:imagedata r:id="rId34" o:title="" croptop="5384f" cropbottom="3595f" cropleft="2365f" cropright="7355f"/>
                </v:shape>
                <o:OLEObject Type="Embed" ProgID="Origin95.Graph" ShapeID="_x0000_i1037" DrawAspect="Content" ObjectID="_1845146132" r:id="rId35"/>
              </w:object>
            </w:r>
          </w:p>
        </w:tc>
      </w:tr>
    </w:tbl>
    <w:p w14:paraId="20491398" w14:textId="7D8B0B2E" w:rsidR="00867F67" w:rsidRPr="000554F3" w:rsidRDefault="00867F67" w:rsidP="00005B76">
      <w:pPr>
        <w:spacing w:line="276" w:lineRule="auto"/>
        <w:ind w:left="1418" w:hanging="1418"/>
        <w:jc w:val="both"/>
        <w:rPr>
          <w:rFonts w:asciiTheme="majorBidi" w:hAnsiTheme="majorBidi" w:cstheme="majorBidi"/>
          <w:b/>
          <w:bCs/>
          <w:i/>
          <w:iCs/>
          <w:sz w:val="28"/>
          <w:szCs w:val="28"/>
        </w:rPr>
      </w:pPr>
      <w:r w:rsidRPr="00AA5030">
        <w:rPr>
          <w:rFonts w:asciiTheme="majorBidi" w:hAnsiTheme="majorBidi" w:cstheme="majorBidi"/>
          <w:b/>
          <w:bCs/>
          <w:sz w:val="28"/>
          <w:szCs w:val="28"/>
        </w:rPr>
        <w:t>Figure S8.</w:t>
      </w:r>
      <w:r w:rsidR="00005B76" w:rsidRPr="00AA5030">
        <w:rPr>
          <w:rFonts w:asciiTheme="majorBidi" w:hAnsiTheme="majorBidi" w:cstheme="majorBidi"/>
          <w:b/>
          <w:bCs/>
          <w:sz w:val="28"/>
          <w:szCs w:val="28"/>
        </w:rPr>
        <w:tab/>
      </w:r>
      <w:r w:rsidRPr="00AA5030">
        <w:rPr>
          <w:rFonts w:asciiTheme="majorBidi" w:hAnsiTheme="majorBidi" w:cstheme="majorBidi"/>
          <w:sz w:val="28"/>
          <w:szCs w:val="28"/>
        </w:rPr>
        <w:t xml:space="preserve">Stokes shift as a function of orientation polarizability (Lippert–Mataga plots) of the different solutions of the compounds DiMeOBTTMS and DiMeOBTH. The Lippert–Mataga plots were plotted according to the formula  </w:t>
      </w:r>
      <m:oMath>
        <m:r>
          <m:rPr>
            <m:sty m:val="p"/>
          </m:rPr>
          <w:rPr>
            <w:rFonts w:ascii="Cambria Math" w:hAnsi="Cambria Math" w:cstheme="majorBidi"/>
            <w:sz w:val="28"/>
            <w:szCs w:val="28"/>
          </w:rPr>
          <m:t>∆</m:t>
        </m:r>
        <m:acc>
          <m:accPr>
            <m:chr m:val="̃"/>
            <m:ctrlPr>
              <w:rPr>
                <w:rFonts w:ascii="Cambria Math" w:hAnsi="Cambria Math" w:cstheme="majorBidi"/>
                <w:sz w:val="28"/>
                <w:szCs w:val="28"/>
              </w:rPr>
            </m:ctrlPr>
          </m:accPr>
          <m:e>
            <m:r>
              <m:rPr>
                <m:sty m:val="p"/>
              </m:rPr>
              <w:rPr>
                <w:rFonts w:ascii="Cambria Math" w:hAnsi="Cambria Math" w:cstheme="majorBidi"/>
                <w:sz w:val="28"/>
                <w:szCs w:val="28"/>
              </w:rPr>
              <m:t>ν</m:t>
            </m:r>
          </m:e>
        </m:acc>
        <m:r>
          <m:rPr>
            <m:sty m:val="p"/>
          </m:rPr>
          <w:rPr>
            <w:rFonts w:ascii="Cambria Math" w:hAnsi="Cambria Math" w:cstheme="majorBidi"/>
            <w:sz w:val="28"/>
            <w:szCs w:val="28"/>
          </w:rPr>
          <m:t>=</m:t>
        </m:r>
        <m:f>
          <m:fPr>
            <m:ctrlPr>
              <w:rPr>
                <w:rFonts w:ascii="Cambria Math" w:hAnsi="Cambria Math" w:cstheme="majorBidi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theme="majorBidi"/>
                <w:sz w:val="28"/>
                <w:szCs w:val="28"/>
              </w:rPr>
              <m:t>2Δf</m:t>
            </m:r>
          </m:num>
          <m:den>
            <m:r>
              <m:rPr>
                <m:sty m:val="p"/>
              </m:rPr>
              <w:rPr>
                <w:rFonts w:ascii="Cambria Math" w:hAnsi="Cambria Math" w:cstheme="majorBidi"/>
                <w:sz w:val="28"/>
                <w:szCs w:val="28"/>
              </w:rPr>
              <m:t>4π</m:t>
            </m:r>
            <m:sSub>
              <m:sSubPr>
                <m:ctrlPr>
                  <w:rPr>
                    <w:rFonts w:ascii="Cambria Math" w:hAnsi="Cambria Math" w:cstheme="majorBidi"/>
                    <w:sz w:val="28"/>
                    <w:szCs w:val="28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theme="majorBidi"/>
                    <w:sz w:val="28"/>
                    <w:szCs w:val="28"/>
                  </w:rPr>
                  <m:t>ε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 w:cstheme="majorBidi"/>
                    <w:sz w:val="28"/>
                    <w:szCs w:val="28"/>
                  </w:rPr>
                  <m:t>0</m:t>
                </m:r>
              </m:sub>
            </m:sSub>
            <m:r>
              <m:rPr>
                <m:sty m:val="p"/>
              </m:rPr>
              <w:rPr>
                <w:rFonts w:ascii="Cambria Math" w:hAnsi="Cambria Math" w:cstheme="majorBidi"/>
                <w:sz w:val="28"/>
                <w:szCs w:val="28"/>
              </w:rPr>
              <m:t>hc</m:t>
            </m:r>
            <m:sSup>
              <m:sSupPr>
                <m:ctrlPr>
                  <w:rPr>
                    <w:rFonts w:ascii="Cambria Math" w:hAnsi="Cambria Math" w:cstheme="majorBidi"/>
                    <w:sz w:val="28"/>
                    <w:szCs w:val="28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 w:cstheme="majorBidi"/>
                    <w:sz w:val="28"/>
                    <w:szCs w:val="28"/>
                  </w:rPr>
                  <m:t>a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 w:cstheme="majorBidi"/>
                    <w:sz w:val="28"/>
                    <w:szCs w:val="28"/>
                  </w:rPr>
                  <m:t>3</m:t>
                </m:r>
              </m:sup>
            </m:sSup>
          </m:den>
        </m:f>
        <m:sSup>
          <m:sSupPr>
            <m:ctrlPr>
              <w:rPr>
                <w:rFonts w:ascii="Cambria Math" w:hAnsi="Cambria Math" w:cstheme="majorBidi"/>
                <w:sz w:val="28"/>
                <w:szCs w:val="28"/>
              </w:rPr>
            </m:ctrlPr>
          </m:sSupPr>
          <m:e>
            <m:d>
              <m:dPr>
                <m:ctrlPr>
                  <w:rPr>
                    <w:rFonts w:ascii="Cambria Math" w:hAnsi="Cambria Math" w:cstheme="majorBidi"/>
                    <w:sz w:val="28"/>
                    <w:szCs w:val="28"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 w:cstheme="majorBidi"/>
                        <w:sz w:val="28"/>
                        <w:szCs w:val="28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 w:cstheme="majorBidi"/>
                        <w:sz w:val="28"/>
                        <w:szCs w:val="28"/>
                      </w:rPr>
                      <m:t>μ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 w:cstheme="majorBidi"/>
                        <w:sz w:val="28"/>
                        <w:szCs w:val="28"/>
                      </w:rPr>
                      <m:t>e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Cambria Math" w:cstheme="majorBidi"/>
                    <w:sz w:val="28"/>
                    <w:szCs w:val="28"/>
                  </w:rPr>
                  <m:t>-</m:t>
                </m:r>
                <m:sSub>
                  <m:sSubPr>
                    <m:ctrlPr>
                      <w:rPr>
                        <w:rFonts w:ascii="Cambria Math" w:hAnsi="Cambria Math" w:cstheme="majorBidi"/>
                        <w:sz w:val="28"/>
                        <w:szCs w:val="28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 w:cstheme="majorBidi"/>
                        <w:sz w:val="28"/>
                        <w:szCs w:val="28"/>
                      </w:rPr>
                      <m:t>μ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 w:cstheme="majorBidi"/>
                        <w:sz w:val="28"/>
                        <w:szCs w:val="28"/>
                      </w:rPr>
                      <m:t>g</m:t>
                    </m:r>
                  </m:sub>
                </m:sSub>
              </m:e>
            </m:d>
          </m:e>
          <m:sup>
            <m:r>
              <m:rPr>
                <m:sty m:val="p"/>
              </m:rPr>
              <w:rPr>
                <w:rFonts w:ascii="Cambria Math" w:hAnsi="Cambria Math" w:cstheme="majorBidi"/>
                <w:sz w:val="28"/>
                <w:szCs w:val="28"/>
              </w:rPr>
              <m:t>2</m:t>
            </m:r>
          </m:sup>
        </m:sSup>
        <m:r>
          <m:rPr>
            <m:sty m:val="p"/>
          </m:rPr>
          <w:rPr>
            <w:rFonts w:ascii="Cambria Math" w:hAnsi="Cambria Math" w:cstheme="majorBidi"/>
            <w:sz w:val="28"/>
            <w:szCs w:val="28"/>
          </w:rPr>
          <m:t>+∆</m:t>
        </m:r>
        <m:sSup>
          <m:sSupPr>
            <m:ctrlPr>
              <w:rPr>
                <w:rFonts w:ascii="Cambria Math" w:hAnsi="Cambria Math" w:cstheme="majorBidi"/>
                <w:sz w:val="28"/>
                <w:szCs w:val="28"/>
              </w:rPr>
            </m:ctrlPr>
          </m:sSupPr>
          <m:e>
            <m:acc>
              <m:accPr>
                <m:chr m:val="̃"/>
                <m:ctrlPr>
                  <w:rPr>
                    <w:rFonts w:ascii="Cambria Math" w:hAnsi="Cambria Math" w:cstheme="majorBidi"/>
                    <w:sz w:val="28"/>
                    <w:szCs w:val="28"/>
                  </w:rPr>
                </m:ctrlPr>
              </m:accPr>
              <m:e>
                <m:r>
                  <m:rPr>
                    <m:sty m:val="p"/>
                  </m:rPr>
                  <w:rPr>
                    <w:rFonts w:ascii="Cambria Math" w:hAnsi="Cambria Math" w:cstheme="majorBidi"/>
                    <w:sz w:val="28"/>
                    <w:szCs w:val="28"/>
                  </w:rPr>
                  <m:t>ν</m:t>
                </m:r>
              </m:e>
            </m:acc>
          </m:e>
          <m:sup>
            <m:r>
              <m:rPr>
                <m:sty m:val="p"/>
              </m:rPr>
              <w:rPr>
                <w:rFonts w:ascii="Cambria Math" w:hAnsi="Cambria Math" w:cstheme="majorBidi"/>
                <w:sz w:val="28"/>
                <w:szCs w:val="28"/>
              </w:rPr>
              <m:t>0</m:t>
            </m:r>
          </m:sup>
        </m:sSup>
      </m:oMath>
      <w:r w:rsidRPr="00AA5030">
        <w:rPr>
          <w:rFonts w:asciiTheme="majorBidi" w:hAnsiTheme="majorBidi" w:cstheme="majorBidi"/>
          <w:sz w:val="28"/>
          <w:szCs w:val="28"/>
        </w:rPr>
        <w:t xml:space="preserve">, where </w:t>
      </w:r>
      <m:oMath>
        <m:r>
          <m:rPr>
            <m:sty m:val="p"/>
          </m:rPr>
          <w:rPr>
            <w:rFonts w:ascii="Cambria Math" w:hAnsi="Cambria Math" w:cstheme="majorBidi"/>
            <w:sz w:val="28"/>
            <w:szCs w:val="28"/>
          </w:rPr>
          <m:t>∆</m:t>
        </m:r>
        <m:acc>
          <m:accPr>
            <m:chr m:val="̃"/>
            <m:ctrlPr>
              <w:rPr>
                <w:rFonts w:ascii="Cambria Math" w:hAnsi="Cambria Math" w:cstheme="majorBidi"/>
                <w:sz w:val="28"/>
                <w:szCs w:val="28"/>
              </w:rPr>
            </m:ctrlPr>
          </m:accPr>
          <m:e>
            <m:r>
              <m:rPr>
                <m:sty m:val="p"/>
              </m:rPr>
              <w:rPr>
                <w:rFonts w:ascii="Cambria Math" w:hAnsi="Cambria Math" w:cstheme="majorBidi"/>
                <w:sz w:val="28"/>
                <w:szCs w:val="28"/>
              </w:rPr>
              <m:t>ν</m:t>
            </m:r>
          </m:e>
        </m:acc>
      </m:oMath>
      <w:r w:rsidRPr="00AA5030">
        <w:rPr>
          <w:rFonts w:asciiTheme="majorBidi" w:hAnsiTheme="majorBidi" w:cstheme="majorBidi"/>
          <w:sz w:val="28"/>
          <w:szCs w:val="28"/>
        </w:rPr>
        <w:t xml:space="preserve"> is the Stokes shift assuming no solvation effect</w:t>
      </w:r>
      <w:r w:rsidR="00034C60" w:rsidRPr="00AA5030">
        <w:rPr>
          <w:rFonts w:asciiTheme="majorBidi" w:hAnsiTheme="majorBidi" w:cstheme="majorBidi"/>
          <w:sz w:val="28"/>
          <w:szCs w:val="28"/>
        </w:rPr>
        <w:t xml:space="preserve">, h is Planck’s constant, c </w:t>
      </w:r>
      <w:r w:rsidR="000D4CEA" w:rsidRPr="00AA5030">
        <w:rPr>
          <w:rFonts w:asciiTheme="majorBidi" w:hAnsiTheme="majorBidi" w:cstheme="majorBidi"/>
          <w:sz w:val="28"/>
          <w:szCs w:val="28"/>
        </w:rPr>
        <w:t xml:space="preserve">is </w:t>
      </w:r>
      <w:r w:rsidR="00034C60" w:rsidRPr="00AA5030">
        <w:rPr>
          <w:rFonts w:asciiTheme="majorBidi" w:hAnsiTheme="majorBidi" w:cstheme="majorBidi"/>
          <w:sz w:val="28"/>
          <w:szCs w:val="28"/>
        </w:rPr>
        <w:t>the velocity of light in vacuum, and ε</w:t>
      </w:r>
      <w:r w:rsidR="00034C60" w:rsidRPr="00AA5030">
        <w:rPr>
          <w:rFonts w:asciiTheme="majorBidi" w:hAnsiTheme="majorBidi" w:cstheme="majorBidi"/>
          <w:sz w:val="28"/>
          <w:szCs w:val="28"/>
          <w:vertAlign w:val="subscript"/>
        </w:rPr>
        <w:t>0</w:t>
      </w:r>
      <w:r w:rsidR="00034C60" w:rsidRPr="00AA5030">
        <w:rPr>
          <w:rFonts w:asciiTheme="majorBidi" w:hAnsiTheme="majorBidi" w:cstheme="majorBidi"/>
          <w:sz w:val="28"/>
          <w:szCs w:val="28"/>
        </w:rPr>
        <w:t xml:space="preserve"> </w:t>
      </w:r>
      <w:r w:rsidR="000D4CEA" w:rsidRPr="00AA5030">
        <w:rPr>
          <w:rFonts w:asciiTheme="majorBidi" w:hAnsiTheme="majorBidi" w:cstheme="majorBidi"/>
          <w:sz w:val="28"/>
          <w:szCs w:val="28"/>
        </w:rPr>
        <w:t xml:space="preserve">is </w:t>
      </w:r>
      <w:r w:rsidR="00034C60" w:rsidRPr="00AA5030">
        <w:rPr>
          <w:rFonts w:asciiTheme="majorBidi" w:hAnsiTheme="majorBidi" w:cstheme="majorBidi"/>
          <w:sz w:val="28"/>
          <w:szCs w:val="28"/>
        </w:rPr>
        <w:t>the permittivity of the free space</w:t>
      </w:r>
      <w:r w:rsidRPr="00AA5030">
        <w:rPr>
          <w:rFonts w:asciiTheme="majorBidi" w:hAnsiTheme="majorBidi" w:cstheme="majorBidi"/>
          <w:sz w:val="28"/>
          <w:szCs w:val="28"/>
        </w:rPr>
        <w:t xml:space="preserve">, and a is the Onsager cavity radius, Δf </w:t>
      </w:r>
      <w:r w:rsidRPr="00AA5030">
        <w:rPr>
          <w:rFonts w:asciiTheme="majorBidi" w:hAnsiTheme="majorBidi" w:cstheme="majorBidi"/>
          <w:sz w:val="28"/>
          <w:szCs w:val="28"/>
        </w:rPr>
        <w:lastRenderedPageBreak/>
        <w:t>is the orientational polarizability of the solvent</w:t>
      </w:r>
      <w:r w:rsidR="00057C24" w:rsidRPr="00AA5030">
        <w:rPr>
          <w:rFonts w:asciiTheme="majorBidi" w:hAnsiTheme="majorBidi" w:cstheme="majorBidi"/>
          <w:sz w:val="28"/>
          <w:szCs w:val="28"/>
        </w:rPr>
        <w:t>.</w:t>
      </w:r>
      <w:r w:rsidR="00057C24" w:rsidRPr="00AA5030">
        <w:rPr>
          <w:sz w:val="28"/>
          <w:szCs w:val="28"/>
        </w:rPr>
        <w:t xml:space="preserve"> </w:t>
      </w:r>
      <w:r w:rsidR="00057C24" w:rsidRPr="00AA5030">
        <w:rPr>
          <w:rFonts w:asciiTheme="majorBidi" w:hAnsiTheme="majorBidi" w:cstheme="majorBidi"/>
          <w:sz w:val="28"/>
          <w:szCs w:val="28"/>
        </w:rPr>
        <w:t>Calculated slopes associated with the change in the dipole moment of the compound in the ground (μ</w:t>
      </w:r>
      <w:r w:rsidR="00057C24" w:rsidRPr="00AA5030">
        <w:rPr>
          <w:rFonts w:asciiTheme="majorBidi" w:hAnsiTheme="majorBidi" w:cstheme="majorBidi"/>
          <w:sz w:val="28"/>
          <w:szCs w:val="28"/>
          <w:vertAlign w:val="subscript"/>
        </w:rPr>
        <w:t>g</w:t>
      </w:r>
      <w:r w:rsidR="00057C24" w:rsidRPr="00AA5030">
        <w:rPr>
          <w:rFonts w:asciiTheme="majorBidi" w:hAnsiTheme="majorBidi" w:cstheme="majorBidi"/>
          <w:sz w:val="28"/>
          <w:szCs w:val="28"/>
        </w:rPr>
        <w:t>) and excited (μ</w:t>
      </w:r>
      <w:r w:rsidR="00057C24" w:rsidRPr="00AA5030">
        <w:rPr>
          <w:rFonts w:asciiTheme="majorBidi" w:hAnsiTheme="majorBidi" w:cstheme="majorBidi"/>
          <w:sz w:val="28"/>
          <w:szCs w:val="28"/>
          <w:vertAlign w:val="subscript"/>
        </w:rPr>
        <w:t>e</w:t>
      </w:r>
      <w:r w:rsidR="00057C24" w:rsidRPr="00AA5030">
        <w:rPr>
          <w:rFonts w:asciiTheme="majorBidi" w:hAnsiTheme="majorBidi" w:cstheme="majorBidi"/>
          <w:sz w:val="28"/>
          <w:szCs w:val="28"/>
        </w:rPr>
        <w:t>) states.</w:t>
      </w:r>
    </w:p>
    <w:p w14:paraId="2E816AE9" w14:textId="77777777" w:rsidR="00867F67" w:rsidRPr="000D4CEA" w:rsidRDefault="00867F67" w:rsidP="00867F67">
      <w:p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35EF4B6E" w14:textId="77777777" w:rsidR="00867F67" w:rsidRPr="000D4CEA" w:rsidRDefault="00867F67" w:rsidP="00867F67">
      <w:p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D4CEA">
        <w:rPr>
          <w:rFonts w:ascii="Times New Roman" w:eastAsia="Times New Roman" w:hAnsi="Times New Roman" w:cs="Times New Roman"/>
          <w:sz w:val="24"/>
          <w:szCs w:val="24"/>
        </w:rPr>
        <w:object w:dxaOrig="8623" w:dyaOrig="6600" w14:anchorId="1BBFBAB8">
          <v:shape id="_x0000_i1038" type="#_x0000_t75" style="width:210.8pt;height:157.5pt" o:ole="">
            <v:imagedata r:id="rId36" o:title="" croptop="6687f" cropbottom="3268f" cropleft="1792f" cropright="8032f"/>
          </v:shape>
          <o:OLEObject Type="Embed" ProgID="Origin95.Graph" ShapeID="_x0000_i1038" DrawAspect="Content" ObjectID="_1845146133" r:id="rId37"/>
        </w:object>
      </w:r>
      <w:r w:rsidRPr="000D4CEA">
        <w:rPr>
          <w:rFonts w:ascii="Times New Roman" w:hAnsi="Times New Roman" w:cs="Times New Roman"/>
          <w:sz w:val="24"/>
          <w:szCs w:val="24"/>
        </w:rPr>
        <w:object w:dxaOrig="8233" w:dyaOrig="6310" w14:anchorId="256AEA3B">
          <v:shape id="_x0000_i1039" type="#_x0000_t75" style="width:208.35pt;height:150.75pt" o:ole="">
            <v:imagedata r:id="rId38" o:title="" croptop="6834f" cropbottom="3308f" cropleft="3270f" cropright="7931f"/>
          </v:shape>
          <o:OLEObject Type="Embed" ProgID="Origin95.Graph" ShapeID="_x0000_i1039" DrawAspect="Content" ObjectID="_1845146134" r:id="rId39"/>
        </w:object>
      </w:r>
    </w:p>
    <w:p w14:paraId="382D8C2F" w14:textId="77777777" w:rsidR="00867F67" w:rsidRPr="000D4CEA" w:rsidRDefault="00867F67" w:rsidP="00867F67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0D4CEA">
        <w:rPr>
          <w:rFonts w:ascii="Times New Roman" w:hAnsi="Times New Roman" w:cs="Times New Roman"/>
          <w:sz w:val="24"/>
          <w:szCs w:val="24"/>
        </w:rPr>
        <w:object w:dxaOrig="8623" w:dyaOrig="6600" w14:anchorId="11A8948E">
          <v:shape id="_x0000_i1040" type="#_x0000_t75" style="width:210.8pt;height:157.5pt" o:ole="">
            <v:imagedata r:id="rId40" o:title="" croptop="5016f" cropbottom="3417f" cropleft="1878f" cropright="8988f"/>
          </v:shape>
          <o:OLEObject Type="Embed" ProgID="Origin95.Graph" ShapeID="_x0000_i1040" DrawAspect="Content" ObjectID="_1845146135" r:id="rId41"/>
        </w:object>
      </w:r>
      <w:r w:rsidRPr="000D4CEA">
        <w:rPr>
          <w:rFonts w:ascii="Times New Roman" w:hAnsi="Times New Roman" w:cs="Times New Roman"/>
          <w:sz w:val="24"/>
          <w:szCs w:val="24"/>
        </w:rPr>
        <w:object w:dxaOrig="8233" w:dyaOrig="6310" w14:anchorId="0B57CB21">
          <v:shape id="_x0000_i1041" type="#_x0000_t75" style="width:201pt;height:150.75pt" o:ole="">
            <v:imagedata r:id="rId42" o:title="" croptop="6834f" cropbottom="3308f" cropleft="3270f" cropright="7931f"/>
          </v:shape>
          <o:OLEObject Type="Embed" ProgID="Origin95.Graph" ShapeID="_x0000_i1041" DrawAspect="Content" ObjectID="_1845146136" r:id="rId43"/>
        </w:object>
      </w:r>
    </w:p>
    <w:p w14:paraId="4667BD04" w14:textId="77777777" w:rsidR="00867F67" w:rsidRPr="000D4CEA" w:rsidRDefault="00867F67" w:rsidP="00867F67">
      <w:pPr>
        <w:spacing w:line="360" w:lineRule="auto"/>
        <w:rPr>
          <w:sz w:val="24"/>
          <w:szCs w:val="24"/>
        </w:rPr>
      </w:pPr>
      <w:r w:rsidRPr="000D4CEA">
        <w:rPr>
          <w:sz w:val="24"/>
          <w:szCs w:val="24"/>
        </w:rPr>
        <w:object w:dxaOrig="8623" w:dyaOrig="6600" w14:anchorId="421865AA">
          <v:shape id="_x0000_i1042" type="#_x0000_t75" style="width:208.65pt;height:158.4pt" o:ole="">
            <v:imagedata r:id="rId44" o:title="" croptop="5583f" cropbottom="3755f" cropleft="2022f" cropright="7099f"/>
          </v:shape>
          <o:OLEObject Type="Embed" ProgID="Origin95.Graph" ShapeID="_x0000_i1042" DrawAspect="Content" ObjectID="_1845146137" r:id="rId45"/>
        </w:object>
      </w:r>
      <w:r w:rsidRPr="000D4CEA">
        <w:rPr>
          <w:sz w:val="24"/>
          <w:szCs w:val="24"/>
        </w:rPr>
        <w:object w:dxaOrig="8623" w:dyaOrig="6600" w14:anchorId="3D00F8D5">
          <v:shape id="_x0000_i1043" type="#_x0000_t75" style="width:208.65pt;height:165.75pt" o:ole="">
            <v:imagedata r:id="rId46" o:title="" croptop="6147f" cropbottom="3773f" cropleft="2417f" cropright="8521f"/>
          </v:shape>
          <o:OLEObject Type="Embed" ProgID="Origin95.Graph" ShapeID="_x0000_i1043" DrawAspect="Content" ObjectID="_1845146138" r:id="rId47"/>
        </w:object>
      </w:r>
    </w:p>
    <w:p w14:paraId="14CB2968" w14:textId="77777777" w:rsidR="00867F67" w:rsidRPr="000D4CEA" w:rsidRDefault="00867F67" w:rsidP="00867F67">
      <w:pPr>
        <w:spacing w:line="360" w:lineRule="auto"/>
        <w:rPr>
          <w:sz w:val="24"/>
          <w:szCs w:val="24"/>
        </w:rPr>
      </w:pPr>
      <w:r w:rsidRPr="000D4CEA">
        <w:rPr>
          <w:sz w:val="24"/>
          <w:szCs w:val="24"/>
        </w:rPr>
        <w:object w:dxaOrig="8623" w:dyaOrig="6600" w14:anchorId="6956E78E">
          <v:shape id="_x0000_i1044" type="#_x0000_t75" style="width:208.65pt;height:165.75pt" o:ole="">
            <v:imagedata r:id="rId48" o:title="" croptop="5682f" cropbottom="4460f" cropleft="2022f" cropright="8082f"/>
          </v:shape>
          <o:OLEObject Type="Embed" ProgID="Origin95.Graph" ShapeID="_x0000_i1044" DrawAspect="Content" ObjectID="_1845146139" r:id="rId49"/>
        </w:object>
      </w:r>
      <w:r w:rsidRPr="000D4CEA">
        <w:rPr>
          <w:sz w:val="24"/>
          <w:szCs w:val="24"/>
        </w:rPr>
        <w:object w:dxaOrig="8623" w:dyaOrig="6600" w14:anchorId="45FE2D2B">
          <v:shape id="_x0000_i1045" type="#_x0000_t75" style="width:223.35pt;height:173.7pt" o:ole="">
            <v:imagedata r:id="rId50" o:title="" croptop="6137f" cropbottom="4211f" cropleft="2683f" cropright="8528f"/>
          </v:shape>
          <o:OLEObject Type="Embed" ProgID="Origin95.Graph" ShapeID="_x0000_i1045" DrawAspect="Content" ObjectID="_1845146140" r:id="rId51"/>
        </w:object>
      </w:r>
    </w:p>
    <w:p w14:paraId="51004449" w14:textId="77777777" w:rsidR="00867F67" w:rsidRPr="000D4CEA" w:rsidRDefault="00867F67" w:rsidP="00867F67">
      <w:pPr>
        <w:spacing w:line="360" w:lineRule="auto"/>
        <w:rPr>
          <w:sz w:val="24"/>
          <w:szCs w:val="24"/>
        </w:rPr>
      </w:pPr>
      <w:r w:rsidRPr="000D4CEA">
        <w:rPr>
          <w:sz w:val="24"/>
          <w:szCs w:val="24"/>
        </w:rPr>
        <w:object w:dxaOrig="8623" w:dyaOrig="6600" w14:anchorId="4317AAC1">
          <v:shape id="_x0000_i1046" type="#_x0000_t75" style="width:208.65pt;height:158.4pt" o:ole="">
            <v:imagedata r:id="rId52" o:title="" croptop="5782f" cropbottom="4162f" cropleft="1635f" cropright="8933f"/>
          </v:shape>
          <o:OLEObject Type="Embed" ProgID="Origin95.Graph" ShapeID="_x0000_i1046" DrawAspect="Content" ObjectID="_1845146141" r:id="rId53"/>
        </w:object>
      </w:r>
      <w:r w:rsidRPr="000D4CEA">
        <w:rPr>
          <w:sz w:val="24"/>
          <w:szCs w:val="24"/>
        </w:rPr>
        <w:object w:dxaOrig="8623" w:dyaOrig="6600" w14:anchorId="7DFE89AC">
          <v:shape id="_x0000_i1047" type="#_x0000_t75" style="width:208.65pt;height:165.75pt" o:ole="">
            <v:imagedata r:id="rId54" o:title="" croptop="6189f" cropbottom="3556f" cropleft="2798f" cropright="8302f"/>
          </v:shape>
          <o:OLEObject Type="Embed" ProgID="Origin95.Graph" ShapeID="_x0000_i1047" DrawAspect="Content" ObjectID="_1845146142" r:id="rId55"/>
        </w:object>
      </w:r>
    </w:p>
    <w:p w14:paraId="124885A1" w14:textId="77777777" w:rsidR="00867F67" w:rsidRPr="000D4CEA" w:rsidRDefault="00867F67" w:rsidP="00867F67">
      <w:pPr>
        <w:spacing w:line="360" w:lineRule="auto"/>
        <w:rPr>
          <w:sz w:val="24"/>
          <w:szCs w:val="24"/>
        </w:rPr>
      </w:pPr>
      <w:r w:rsidRPr="000D4CEA">
        <w:rPr>
          <w:sz w:val="24"/>
          <w:szCs w:val="24"/>
        </w:rPr>
        <w:object w:dxaOrig="8623" w:dyaOrig="6600" w14:anchorId="28F48A57">
          <v:shape id="_x0000_i1048" type="#_x0000_t75" style="width:223.35pt;height:173.7pt" o:ole="">
            <v:imagedata r:id="rId56" o:title="" croptop="5066f" cropbottom="4470f" cropleft="1627f" cropright="8538f"/>
          </v:shape>
          <o:OLEObject Type="Embed" ProgID="Origin95.Graph" ShapeID="_x0000_i1048" DrawAspect="Content" ObjectID="_1845146143" r:id="rId57"/>
        </w:object>
      </w:r>
      <w:r w:rsidRPr="000D4CEA">
        <w:rPr>
          <w:sz w:val="24"/>
          <w:szCs w:val="24"/>
        </w:rPr>
        <w:object w:dxaOrig="8623" w:dyaOrig="6600" w14:anchorId="486BF303">
          <v:shape id="_x0000_i1049" type="#_x0000_t75" style="width:208.65pt;height:165.75pt" o:ole="">
            <v:imagedata r:id="rId58" o:title="" croptop="6497f" cropbottom="3864f" cropleft="2638f" cropright="7534f"/>
          </v:shape>
          <o:OLEObject Type="Embed" ProgID="Origin95.Graph" ShapeID="_x0000_i1049" DrawAspect="Content" ObjectID="_1845146144" r:id="rId59"/>
        </w:object>
      </w:r>
    </w:p>
    <w:p w14:paraId="033B348E" w14:textId="77777777" w:rsidR="00867F67" w:rsidRPr="000D4CEA" w:rsidRDefault="00867F67" w:rsidP="00867F67">
      <w:pPr>
        <w:spacing w:line="360" w:lineRule="auto"/>
        <w:rPr>
          <w:sz w:val="24"/>
          <w:szCs w:val="24"/>
        </w:rPr>
      </w:pPr>
      <w:r w:rsidRPr="000D4CEA">
        <w:rPr>
          <w:sz w:val="24"/>
          <w:szCs w:val="24"/>
        </w:rPr>
        <w:object w:dxaOrig="8623" w:dyaOrig="6600" w14:anchorId="705697E6">
          <v:shape id="_x0000_i1050" type="#_x0000_t75" style="width:223.35pt;height:165.75pt" o:ole="">
            <v:imagedata r:id="rId60" o:title="" croptop="6388f" cropbottom="4461f" cropleft="1711f" cropright="7382f"/>
          </v:shape>
          <o:OLEObject Type="Embed" ProgID="Origin95.Graph" ShapeID="_x0000_i1050" DrawAspect="Content" ObjectID="_1845146145" r:id="rId61"/>
        </w:object>
      </w:r>
      <w:r w:rsidRPr="000D4CEA">
        <w:rPr>
          <w:sz w:val="24"/>
          <w:szCs w:val="24"/>
        </w:rPr>
        <w:object w:dxaOrig="8623" w:dyaOrig="6600" w14:anchorId="450E3C47">
          <v:shape id="_x0000_i1051" type="#_x0000_t75" style="width:223.35pt;height:173.7pt" o:ole="">
            <v:imagedata r:id="rId62" o:title="" croptop="5782f" cropbottom="3854f" cropleft="3102f" cropright="7215f"/>
          </v:shape>
          <o:OLEObject Type="Embed" ProgID="Origin95.Graph" ShapeID="_x0000_i1051" DrawAspect="Content" ObjectID="_1845146146" r:id="rId63"/>
        </w:object>
      </w:r>
    </w:p>
    <w:p w14:paraId="115BCE81" w14:textId="77777777" w:rsidR="00867F67" w:rsidRPr="000D4CEA" w:rsidRDefault="00867F67" w:rsidP="00867F67">
      <w:pPr>
        <w:spacing w:line="360" w:lineRule="auto"/>
        <w:rPr>
          <w:sz w:val="24"/>
          <w:szCs w:val="24"/>
        </w:rPr>
      </w:pPr>
      <w:r w:rsidRPr="000D4CEA">
        <w:rPr>
          <w:sz w:val="24"/>
          <w:szCs w:val="24"/>
        </w:rPr>
        <w:object w:dxaOrig="8623" w:dyaOrig="6600" w14:anchorId="4E2B5505">
          <v:shape id="_x0000_i1052" type="#_x0000_t75" style="width:223.35pt;height:173.7pt" o:ole="">
            <v:imagedata r:id="rId64" o:title="" croptop="7149f" cropbottom="3118f" cropleft="2524f" cropright="8840f"/>
          </v:shape>
          <o:OLEObject Type="Embed" ProgID="Origin95.Graph" ShapeID="_x0000_i1052" DrawAspect="Content" ObjectID="_1845146147" r:id="rId65"/>
        </w:object>
      </w:r>
      <w:r w:rsidRPr="000D4CEA">
        <w:rPr>
          <w:sz w:val="24"/>
          <w:szCs w:val="24"/>
        </w:rPr>
        <w:object w:dxaOrig="8623" w:dyaOrig="6600" w14:anchorId="6F6989DD">
          <v:shape id="_x0000_i1053" type="#_x0000_t75" style="width:3in;height:173.7pt" o:ole="">
            <v:imagedata r:id="rId66" o:title="" croptop="5680f" cropbottom="2294f" cropleft="3231f" cropright="7996f"/>
          </v:shape>
          <o:OLEObject Type="Embed" ProgID="Origin95.Graph" ShapeID="_x0000_i1053" DrawAspect="Content" ObjectID="_1845146148" r:id="rId67"/>
        </w:object>
      </w:r>
    </w:p>
    <w:p w14:paraId="0A0DF712" w14:textId="77777777" w:rsidR="00867F67" w:rsidRPr="000D4CEA" w:rsidRDefault="00867F67" w:rsidP="00867F67">
      <w:pPr>
        <w:spacing w:line="360" w:lineRule="auto"/>
        <w:rPr>
          <w:sz w:val="24"/>
          <w:szCs w:val="24"/>
        </w:rPr>
      </w:pPr>
      <w:r w:rsidRPr="000D4CEA">
        <w:rPr>
          <w:sz w:val="24"/>
          <w:szCs w:val="24"/>
        </w:rPr>
        <w:object w:dxaOrig="8623" w:dyaOrig="6600" w14:anchorId="3EDAD673">
          <v:shape id="_x0000_i1054" type="#_x0000_t75" style="width:223.35pt;height:173.7pt" o:ole="">
            <v:imagedata r:id="rId68" o:title="" croptop="6325f" cropbottom="4031f" cropleft="2668f" cropright="7153f"/>
          </v:shape>
          <o:OLEObject Type="Embed" ProgID="Origin95.Graph" ShapeID="_x0000_i1054" DrawAspect="Content" ObjectID="_1845146149" r:id="rId69"/>
        </w:object>
      </w:r>
      <w:r w:rsidRPr="000D4CEA">
        <w:rPr>
          <w:sz w:val="24"/>
          <w:szCs w:val="24"/>
        </w:rPr>
        <w:object w:dxaOrig="8623" w:dyaOrig="6600" w14:anchorId="6C61DAA8">
          <v:shape id="_x0000_i1055" type="#_x0000_t75" style="width:223.35pt;height:173.7pt" o:ole="">
            <v:imagedata r:id="rId70" o:title="" croptop="6047f" cropbottom="3118f" cropleft="3443f" cropright="8072f"/>
          </v:shape>
          <o:OLEObject Type="Embed" ProgID="Origin95.Graph" ShapeID="_x0000_i1055" DrawAspect="Content" ObjectID="_1845146150" r:id="rId71"/>
        </w:object>
      </w:r>
    </w:p>
    <w:p w14:paraId="54CC2D9A" w14:textId="77777777" w:rsidR="00867F67" w:rsidRPr="000D4CEA" w:rsidRDefault="00867F67" w:rsidP="00867F67">
      <w:pPr>
        <w:spacing w:line="360" w:lineRule="auto"/>
        <w:rPr>
          <w:sz w:val="24"/>
          <w:szCs w:val="24"/>
        </w:rPr>
      </w:pPr>
      <w:r w:rsidRPr="000D4CEA">
        <w:rPr>
          <w:sz w:val="24"/>
          <w:szCs w:val="24"/>
        </w:rPr>
        <w:object w:dxaOrig="8623" w:dyaOrig="6600" w14:anchorId="010E59EB">
          <v:shape id="_x0000_i1056" type="#_x0000_t75" style="width:223.35pt;height:173.7pt" o:ole="">
            <v:imagedata r:id="rId72" o:title="" croptop="5680f" cropbottom="3763f" cropleft="1824f" cropright="8422f"/>
          </v:shape>
          <o:OLEObject Type="Embed" ProgID="Origin95.Graph" ShapeID="_x0000_i1056" DrawAspect="Content" ObjectID="_1845146151" r:id="rId73"/>
        </w:object>
      </w:r>
      <w:r w:rsidRPr="000D4CEA">
        <w:rPr>
          <w:sz w:val="24"/>
          <w:szCs w:val="24"/>
        </w:rPr>
        <w:object w:dxaOrig="8623" w:dyaOrig="6600" w14:anchorId="1E9C3BA7">
          <v:shape id="_x0000_i1057" type="#_x0000_t75" style="width:202.5pt;height:165.75pt" o:ole="">
            <v:imagedata r:id="rId74" o:title="" croptop="4856f" cropbottom="2929f" cropleft="3299f" cropright="7996f"/>
          </v:shape>
          <o:OLEObject Type="Embed" ProgID="Origin95.Graph" ShapeID="_x0000_i1057" DrawAspect="Content" ObjectID="_1845146152" r:id="rId75"/>
        </w:object>
      </w:r>
    </w:p>
    <w:p w14:paraId="37FE5266" w14:textId="77777777" w:rsidR="00867F67" w:rsidRPr="000D4CEA" w:rsidRDefault="00867F67" w:rsidP="00867F67">
      <w:pPr>
        <w:spacing w:line="360" w:lineRule="auto"/>
        <w:rPr>
          <w:sz w:val="24"/>
          <w:szCs w:val="24"/>
        </w:rPr>
      </w:pPr>
      <w:r w:rsidRPr="000D4CEA">
        <w:rPr>
          <w:sz w:val="24"/>
          <w:szCs w:val="24"/>
        </w:rPr>
        <w:object w:dxaOrig="8623" w:dyaOrig="6600" w14:anchorId="6AA940BF">
          <v:shape id="_x0000_i1058" type="#_x0000_t75" style="width:208.65pt;height:165.75pt" o:ole="">
            <v:imagedata r:id="rId76" o:title="" croptop="6693f" cropbottom="3386f" cropleft="2524f" cropright="8627f"/>
          </v:shape>
          <o:OLEObject Type="Embed" ProgID="Origin95.Graph" ShapeID="_x0000_i1058" DrawAspect="Content" ObjectID="_1845146153" r:id="rId77"/>
        </w:object>
      </w:r>
      <w:r w:rsidRPr="000D4CEA">
        <w:rPr>
          <w:sz w:val="24"/>
          <w:szCs w:val="24"/>
        </w:rPr>
        <w:object w:dxaOrig="8623" w:dyaOrig="6600" w14:anchorId="7A25C4E0">
          <v:shape id="_x0000_i1059" type="#_x0000_t75" style="width:229.5pt;height:179.85pt" o:ole="">
            <v:imagedata r:id="rId78" o:title="" croptop="5412f" cropbottom="3297f" cropleft="3436f" cropright="6035f"/>
          </v:shape>
          <o:OLEObject Type="Embed" ProgID="Origin95.Graph" ShapeID="_x0000_i1059" DrawAspect="Content" ObjectID="_1845146154" r:id="rId79"/>
        </w:object>
      </w:r>
    </w:p>
    <w:p w14:paraId="32ABEAA6" w14:textId="77777777" w:rsidR="00867F67" w:rsidRPr="000D4CEA" w:rsidRDefault="00867F67" w:rsidP="00867F67">
      <w:pPr>
        <w:spacing w:line="360" w:lineRule="auto"/>
        <w:rPr>
          <w:sz w:val="24"/>
          <w:szCs w:val="24"/>
        </w:rPr>
      </w:pPr>
      <w:r w:rsidRPr="000D4CEA">
        <w:rPr>
          <w:sz w:val="24"/>
          <w:szCs w:val="24"/>
        </w:rPr>
        <w:object w:dxaOrig="8623" w:dyaOrig="6600" w14:anchorId="15FEB3AC">
          <v:shape id="_x0000_i1060" type="#_x0000_t75" style="width:3in;height:165.75pt" o:ole="">
            <v:imagedata r:id="rId80" o:title="" croptop="5958f" cropbottom="3575f" cropleft="2318f" cropright="8916f"/>
          </v:shape>
          <o:OLEObject Type="Embed" ProgID="Origin95.Graph" ShapeID="_x0000_i1060" DrawAspect="Content" ObjectID="_1845146155" r:id="rId81"/>
        </w:object>
      </w:r>
      <w:r w:rsidRPr="000D4CEA">
        <w:rPr>
          <w:sz w:val="24"/>
          <w:szCs w:val="24"/>
        </w:rPr>
        <w:object w:dxaOrig="8623" w:dyaOrig="6600" w14:anchorId="673F8F58">
          <v:shape id="_x0000_i1061" type="#_x0000_t75" style="width:223.35pt;height:173.7pt" o:ole="">
            <v:imagedata r:id="rId82" o:title="" croptop="5233f" cropbottom="3028f" cropleft="3086f" cropright="6316f"/>
          </v:shape>
          <o:OLEObject Type="Embed" ProgID="Origin95.Graph" ShapeID="_x0000_i1061" DrawAspect="Content" ObjectID="_1845146156" r:id="rId83"/>
        </w:object>
      </w:r>
    </w:p>
    <w:p w14:paraId="0855A2BF" w14:textId="4886D9D1" w:rsidR="00867F67" w:rsidRPr="000D4CEA" w:rsidRDefault="00867F67" w:rsidP="009C6845">
      <w:pPr>
        <w:spacing w:line="360" w:lineRule="auto"/>
        <w:ind w:left="1701" w:hanging="1701"/>
        <w:jc w:val="both"/>
        <w:rPr>
          <w:rFonts w:asciiTheme="majorBidi" w:hAnsiTheme="majorBidi" w:cstheme="majorBidi"/>
          <w:sz w:val="28"/>
          <w:szCs w:val="28"/>
        </w:rPr>
      </w:pPr>
      <w:r w:rsidRPr="000D4CEA">
        <w:rPr>
          <w:rFonts w:asciiTheme="majorBidi" w:hAnsiTheme="majorBidi" w:cstheme="majorBidi"/>
          <w:b/>
          <w:bCs/>
          <w:sz w:val="28"/>
          <w:szCs w:val="28"/>
        </w:rPr>
        <w:t>Figure S9.</w:t>
      </w:r>
      <w:r w:rsidR="009E19C5" w:rsidRPr="000D4CEA">
        <w:rPr>
          <w:rFonts w:asciiTheme="majorBidi" w:hAnsiTheme="majorBidi" w:cstheme="majorBidi"/>
          <w:b/>
          <w:bCs/>
          <w:sz w:val="28"/>
          <w:szCs w:val="28"/>
        </w:rPr>
        <w:tab/>
      </w:r>
      <w:r w:rsidRPr="000D4CEA">
        <w:rPr>
          <w:rFonts w:asciiTheme="majorBidi" w:hAnsiTheme="majorBidi" w:cstheme="majorBidi"/>
          <w:sz w:val="28"/>
          <w:szCs w:val="28"/>
        </w:rPr>
        <w:t>PL spectra (the left) and PL decay curves (the right) of Zeonex or CBP-containing films with different concentrations of DiMeOBTTMS and DiMeOBTH recorded under air or vacuum.</w:t>
      </w:r>
    </w:p>
    <w:p w14:paraId="585134F4" w14:textId="77777777" w:rsidR="00867F67" w:rsidRPr="000D4CEA" w:rsidRDefault="00867F67" w:rsidP="00867F67">
      <w:pPr>
        <w:spacing w:line="360" w:lineRule="auto"/>
        <w:rPr>
          <w:sz w:val="24"/>
          <w:szCs w:val="24"/>
        </w:rPr>
      </w:pPr>
    </w:p>
    <w:p w14:paraId="6BAD5684" w14:textId="649532D3" w:rsidR="00CA2753" w:rsidRPr="000D4CEA" w:rsidRDefault="00CA2753" w:rsidP="00867F67">
      <w:pPr>
        <w:spacing w:line="360" w:lineRule="auto"/>
        <w:ind w:left="1843" w:hanging="1843"/>
        <w:jc w:val="both"/>
        <w:rPr>
          <w:rFonts w:asciiTheme="majorBidi" w:hAnsiTheme="majorBidi" w:cstheme="majorBidi"/>
          <w:sz w:val="24"/>
          <w:szCs w:val="24"/>
        </w:rPr>
      </w:pPr>
    </w:p>
    <w:tbl>
      <w:tblPr>
        <w:tblStyle w:val="TableGrid"/>
        <w:tblW w:w="0" w:type="auto"/>
        <w:tblInd w:w="-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024"/>
        <w:gridCol w:w="4007"/>
      </w:tblGrid>
      <w:tr w:rsidR="00F923CB" w:rsidRPr="000D4CEA" w14:paraId="3D7940F9" w14:textId="77777777" w:rsidTr="00F923CB">
        <w:tc>
          <w:tcPr>
            <w:tcW w:w="5435" w:type="dxa"/>
          </w:tcPr>
          <w:p w14:paraId="124DCDCF" w14:textId="5A76EB67" w:rsidR="00F923CB" w:rsidRPr="000D4CEA" w:rsidRDefault="000E5F5A" w:rsidP="00F923CB">
            <w:pPr>
              <w:spacing w:line="360" w:lineRule="auto"/>
              <w:jc w:val="center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 w:rsidRPr="000D4CEA">
              <w:rPr>
                <w:rFonts w:asciiTheme="minorHAnsi" w:eastAsiaTheme="minorEastAsia" w:hAnsiTheme="minorHAnsi" w:cstheme="minorBidi"/>
                <w:kern w:val="2"/>
                <w:lang w:val="en-GB" w:eastAsia="zh-CN"/>
                <w14:ligatures w14:val="standardContextual"/>
              </w:rPr>
              <w:object w:dxaOrig="6174" w:dyaOrig="4726" w14:anchorId="4C6AA9CC">
                <v:shape id="_x0000_i1062" type="#_x0000_t75" style="width:180.75pt;height:154.1pt" o:ole="">
                  <v:imagedata r:id="rId84" o:title="" croptop="2536f" cropright="8237f"/>
                </v:shape>
                <o:OLEObject Type="Embed" ProgID="Origin50.Graph" ShapeID="_x0000_i1062" DrawAspect="Content" ObjectID="_1845146157" r:id="rId85"/>
              </w:object>
            </w:r>
          </w:p>
        </w:tc>
        <w:tc>
          <w:tcPr>
            <w:tcW w:w="3586" w:type="dxa"/>
          </w:tcPr>
          <w:p w14:paraId="4DDD4A53" w14:textId="3D4296A3" w:rsidR="00F923CB" w:rsidRPr="000D4CEA" w:rsidRDefault="000E5F5A" w:rsidP="00F923CB">
            <w:pPr>
              <w:spacing w:line="360" w:lineRule="auto"/>
              <w:jc w:val="center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 w:rsidRPr="000D4CEA">
              <w:rPr>
                <w:rFonts w:asciiTheme="minorHAnsi" w:eastAsiaTheme="minorEastAsia" w:hAnsiTheme="minorHAnsi" w:cstheme="minorBidi"/>
                <w:kern w:val="2"/>
                <w:lang w:val="en-GB" w:eastAsia="zh-CN"/>
                <w14:ligatures w14:val="standardContextual"/>
              </w:rPr>
              <w:object w:dxaOrig="6174" w:dyaOrig="4726" w14:anchorId="4AA110D8">
                <v:shape id="_x0000_i1063" type="#_x0000_t75" style="width:188.75pt;height:151.35pt" o:ole="">
                  <v:imagedata r:id="rId86" o:title="" croptop="5696f" cropright="7980f"/>
                </v:shape>
                <o:OLEObject Type="Embed" ProgID="Origin50.Graph" ShapeID="_x0000_i1063" DrawAspect="Content" ObjectID="_1845146158" r:id="rId87"/>
              </w:object>
            </w:r>
          </w:p>
        </w:tc>
      </w:tr>
      <w:tr w:rsidR="00F923CB" w:rsidRPr="000D4CEA" w14:paraId="79BB4068" w14:textId="77777777" w:rsidTr="00F923CB">
        <w:tc>
          <w:tcPr>
            <w:tcW w:w="5435" w:type="dxa"/>
          </w:tcPr>
          <w:p w14:paraId="6FBE5CBB" w14:textId="6A61B054" w:rsidR="00F923CB" w:rsidRPr="000D4CEA" w:rsidRDefault="00145C25" w:rsidP="00867F67">
            <w:pPr>
              <w:spacing w:line="360" w:lineRule="auto"/>
              <w:jc w:val="both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 w:rsidRPr="000D4CEA">
              <w:rPr>
                <w:rFonts w:asciiTheme="minorHAnsi" w:eastAsiaTheme="minorEastAsia" w:hAnsiTheme="minorHAnsi" w:cstheme="minorBidi"/>
                <w:kern w:val="2"/>
                <w:lang w:val="en-GB" w:eastAsia="zh-CN"/>
                <w14:ligatures w14:val="standardContextual"/>
              </w:rPr>
              <w:object w:dxaOrig="6174" w:dyaOrig="4726" w14:anchorId="57940BB5">
                <v:shape id="_x0000_i1064" type="#_x0000_t75" style="width:204.35pt;height:159pt" o:ole="">
                  <v:imagedata r:id="rId88" o:title="" croptop="6333f" cropright="6421f"/>
                </v:shape>
                <o:OLEObject Type="Embed" ProgID="Origin50.Graph" ShapeID="_x0000_i1064" DrawAspect="Content" ObjectID="_1845146159" r:id="rId89"/>
              </w:object>
            </w:r>
          </w:p>
        </w:tc>
        <w:tc>
          <w:tcPr>
            <w:tcW w:w="3586" w:type="dxa"/>
          </w:tcPr>
          <w:p w14:paraId="74F86EB0" w14:textId="3577D139" w:rsidR="00F923CB" w:rsidRPr="000D4CEA" w:rsidRDefault="00145C25" w:rsidP="00867F67">
            <w:pPr>
              <w:spacing w:line="360" w:lineRule="auto"/>
              <w:jc w:val="both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 w:rsidRPr="000D4CEA">
              <w:rPr>
                <w:rFonts w:asciiTheme="minorHAnsi" w:eastAsiaTheme="minorEastAsia" w:hAnsiTheme="minorHAnsi" w:cstheme="minorBidi"/>
                <w:kern w:val="2"/>
                <w:lang w:val="en-GB" w:eastAsia="zh-CN"/>
                <w14:ligatures w14:val="standardContextual"/>
              </w:rPr>
              <w:object w:dxaOrig="6174" w:dyaOrig="4726" w14:anchorId="346E48D0">
                <v:shape id="_x0000_i1065" type="#_x0000_t75" style="width:189.65pt;height:155.35pt" o:ole="">
                  <v:imagedata r:id="rId90" o:title="" croptop="5341f" cropright="7628f"/>
                </v:shape>
                <o:OLEObject Type="Embed" ProgID="Origin50.Graph" ShapeID="_x0000_i1065" DrawAspect="Content" ObjectID="_1845146160" r:id="rId91"/>
              </w:object>
            </w:r>
          </w:p>
        </w:tc>
      </w:tr>
    </w:tbl>
    <w:p w14:paraId="149BE211" w14:textId="5918D054" w:rsidR="00867F67" w:rsidRPr="00510D3C" w:rsidRDefault="00867F67" w:rsidP="00EA38BB">
      <w:pPr>
        <w:spacing w:line="360" w:lineRule="auto"/>
        <w:ind w:left="1701" w:hanging="1701"/>
        <w:jc w:val="both"/>
        <w:rPr>
          <w:rFonts w:asciiTheme="majorBidi" w:hAnsiTheme="majorBidi" w:cstheme="majorBidi"/>
          <w:sz w:val="28"/>
          <w:szCs w:val="28"/>
        </w:rPr>
      </w:pPr>
      <w:r w:rsidRPr="00510D3C">
        <w:rPr>
          <w:rFonts w:asciiTheme="majorBidi" w:hAnsiTheme="majorBidi" w:cstheme="majorBidi"/>
          <w:b/>
          <w:bCs/>
          <w:sz w:val="28"/>
          <w:szCs w:val="28"/>
        </w:rPr>
        <w:t>Figure S10.</w:t>
      </w:r>
      <w:r w:rsidR="00F923CB" w:rsidRPr="00510D3C">
        <w:rPr>
          <w:rFonts w:asciiTheme="majorBidi" w:hAnsiTheme="majorBidi" w:cstheme="majorBidi"/>
          <w:b/>
          <w:bCs/>
          <w:sz w:val="28"/>
          <w:szCs w:val="28"/>
        </w:rPr>
        <w:tab/>
      </w:r>
      <w:r w:rsidRPr="00510D3C">
        <w:rPr>
          <w:rFonts w:asciiTheme="majorBidi" w:hAnsiTheme="majorBidi" w:cstheme="majorBidi"/>
          <w:sz w:val="28"/>
          <w:szCs w:val="28"/>
        </w:rPr>
        <w:t>Fitting of electric field dependences of hole mobilities of vacuum-deposited layers of DiMeOBTTMS, DiMeOBTH and DACT-II according to the Poole-Frenkel prediction µh=µ0×exp(βE1/2) [L. Pautmeier, R. Richert, H. Bässler, Poole-Frenkel behavio</w:t>
      </w:r>
      <w:r w:rsidR="006A67E1" w:rsidRPr="00510D3C">
        <w:rPr>
          <w:rFonts w:asciiTheme="majorBidi" w:hAnsiTheme="majorBidi" w:cstheme="majorBidi"/>
          <w:sz w:val="28"/>
          <w:szCs w:val="28"/>
        </w:rPr>
        <w:t>u</w:t>
      </w:r>
      <w:r w:rsidRPr="00510D3C">
        <w:rPr>
          <w:rFonts w:asciiTheme="majorBidi" w:hAnsiTheme="majorBidi" w:cstheme="majorBidi"/>
          <w:sz w:val="28"/>
          <w:szCs w:val="28"/>
        </w:rPr>
        <w:t>r of charge transport in organic solids with off-diagonal disorder studied by Monte Carlo simulation, Synthetic Metals 37 (1990</w:t>
      </w:r>
      <w:r w:rsidR="004C15E3">
        <w:rPr>
          <w:rFonts w:asciiTheme="majorBidi" w:hAnsiTheme="majorBidi" w:cstheme="majorBidi"/>
          <w:sz w:val="28"/>
          <w:szCs w:val="28"/>
        </w:rPr>
        <w:t>).</w:t>
      </w:r>
    </w:p>
    <w:p w14:paraId="3B3C55C2" w14:textId="77777777" w:rsidR="00867F67" w:rsidRPr="000D4CEA" w:rsidRDefault="00867F67" w:rsidP="00867F67">
      <w:pPr>
        <w:spacing w:line="360" w:lineRule="auto"/>
        <w:ind w:left="1843" w:hanging="1843"/>
        <w:jc w:val="center"/>
        <w:rPr>
          <w:rFonts w:asciiTheme="majorBidi" w:hAnsiTheme="majorBidi" w:cstheme="majorBidi"/>
          <w:sz w:val="24"/>
          <w:szCs w:val="24"/>
        </w:rPr>
      </w:pPr>
    </w:p>
    <w:p w14:paraId="14B2B411" w14:textId="7503AC6E" w:rsidR="00867F67" w:rsidRPr="000D4CEA" w:rsidRDefault="00BE26E2" w:rsidP="00867F67">
      <w:pPr>
        <w:spacing w:line="360" w:lineRule="auto"/>
        <w:ind w:left="1843" w:hanging="1843"/>
        <w:jc w:val="center"/>
        <w:rPr>
          <w:rFonts w:asciiTheme="majorBidi" w:hAnsiTheme="majorBidi" w:cstheme="majorBidi"/>
          <w:sz w:val="24"/>
          <w:szCs w:val="24"/>
        </w:rPr>
      </w:pPr>
      <w:r w:rsidRPr="000D4CEA">
        <w:rPr>
          <w:rFonts w:asciiTheme="majorBidi" w:hAnsiTheme="majorBidi" w:cstheme="majorBidi"/>
          <w:sz w:val="24"/>
          <w:szCs w:val="24"/>
        </w:rPr>
        <w:object w:dxaOrig="6174" w:dyaOrig="4726" w14:anchorId="7FC145C8">
          <v:shape id="_x0000_i1066" type="#_x0000_t75" style="width:193.95pt;height:167.3pt" o:ole="">
            <v:imagedata r:id="rId92" o:title="" croptop="6401f" cropbottom="2236f" cropleft="3915f" cropright="8199f"/>
          </v:shape>
          <o:OLEObject Type="Embed" ProgID="Origin95.Graph" ShapeID="_x0000_i1066" DrawAspect="Content" ObjectID="_1845146161" r:id="rId93"/>
        </w:object>
      </w:r>
      <w:r w:rsidRPr="000D4CEA">
        <w:rPr>
          <w:rFonts w:asciiTheme="majorBidi" w:hAnsiTheme="majorBidi" w:cstheme="majorBidi"/>
          <w:sz w:val="24"/>
          <w:szCs w:val="24"/>
        </w:rPr>
        <w:object w:dxaOrig="6174" w:dyaOrig="4726" w14:anchorId="349F1639">
          <v:shape id="_x0000_i1067" type="#_x0000_t75" style="width:213.55pt;height:167.6pt" o:ole="">
            <v:imagedata r:id="rId94" o:title="" croptop="5436f" cropbottom="3036f" cropleft="3915f" cropright="7830f"/>
          </v:shape>
          <o:OLEObject Type="Embed" ProgID="Origin95.Graph" ShapeID="_x0000_i1067" DrawAspect="Content" ObjectID="_1845146162" r:id="rId95"/>
        </w:object>
      </w:r>
    </w:p>
    <w:p w14:paraId="26B2B9AF" w14:textId="10EA1ED0" w:rsidR="00867F67" w:rsidRPr="000D4CEA" w:rsidRDefault="00D40E98" w:rsidP="00867F67">
      <w:pPr>
        <w:spacing w:line="360" w:lineRule="auto"/>
        <w:ind w:left="1843" w:hanging="1843"/>
        <w:jc w:val="center"/>
        <w:rPr>
          <w:rFonts w:asciiTheme="majorBidi" w:hAnsiTheme="majorBidi" w:cstheme="majorBidi"/>
          <w:sz w:val="24"/>
          <w:szCs w:val="24"/>
        </w:rPr>
      </w:pPr>
      <w:r w:rsidRPr="000D4CEA">
        <w:rPr>
          <w:rFonts w:asciiTheme="majorBidi" w:hAnsiTheme="majorBidi" w:cstheme="majorBidi"/>
          <w:sz w:val="24"/>
          <w:szCs w:val="24"/>
        </w:rPr>
        <w:object w:dxaOrig="6174" w:dyaOrig="4726" w14:anchorId="56245941">
          <v:shape id="_x0000_i1068" type="#_x0000_t75" style="width:214.75pt;height:164.85pt" o:ole="">
            <v:imagedata r:id="rId96" o:title="" croptop="6376f" cropbottom="2519f" cropleft="3263f" cropright="7716f"/>
          </v:shape>
          <o:OLEObject Type="Embed" ProgID="Origin95.Graph" ShapeID="_x0000_i1068" DrawAspect="Content" ObjectID="_1845146163" r:id="rId97"/>
        </w:object>
      </w:r>
      <w:r w:rsidRPr="000D4CEA">
        <w:rPr>
          <w:rFonts w:asciiTheme="majorBidi" w:hAnsiTheme="majorBidi" w:cstheme="majorBidi"/>
          <w:sz w:val="24"/>
          <w:szCs w:val="24"/>
        </w:rPr>
        <w:object w:dxaOrig="6174" w:dyaOrig="4726" w14:anchorId="4B80F691">
          <v:shape id="_x0000_i1069" type="#_x0000_t75" style="width:205.6pt;height:159.65pt" o:ole="">
            <v:imagedata r:id="rId98" o:title="" croptop="5991f" cropbottom="3088f" cropleft="3263f" cropright="6679f"/>
          </v:shape>
          <o:OLEObject Type="Embed" ProgID="Origin95.Graph" ShapeID="_x0000_i1069" DrawAspect="Content" ObjectID="_1845146164" r:id="rId99"/>
        </w:object>
      </w:r>
    </w:p>
    <w:p w14:paraId="318A2952" w14:textId="56622ABB" w:rsidR="00867F67" w:rsidRPr="000D4CEA" w:rsidRDefault="00D40E98" w:rsidP="00867F67">
      <w:pPr>
        <w:spacing w:after="0" w:line="360" w:lineRule="auto"/>
        <w:ind w:firstLine="567"/>
        <w:jc w:val="center"/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</w:pPr>
      <w:r w:rsidRPr="000D4CEA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object w:dxaOrig="6174" w:dyaOrig="4726" w14:anchorId="2D7FFE5B">
          <v:shape id="_x0000_i1070" type="#_x0000_t75" style="width:175.55pt;height:144.9pt" o:ole="">
            <v:imagedata r:id="rId100" o:title="" croptop="5355f" cropbottom="3060f" cropleft="3706f" cropright="7412f"/>
          </v:shape>
          <o:OLEObject Type="Embed" ProgID="Origin95.Graph" ShapeID="_x0000_i1070" DrawAspect="Content" ObjectID="_1845146165" r:id="rId101"/>
        </w:object>
      </w:r>
      <w:r w:rsidR="00867F67" w:rsidRPr="000D4CEA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</w:t>
      </w:r>
      <w:r w:rsidRPr="000D4CEA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object w:dxaOrig="6174" w:dyaOrig="4726" w14:anchorId="224DAF32">
          <v:shape id="_x0000_i1071" type="#_x0000_t75" style="width:180.75pt;height:147.35pt" o:ole="">
            <v:imagedata r:id="rId102" o:title="" croptop="4476f" cropbottom="4156f" cropleft="4891f" cropright="6847f"/>
          </v:shape>
          <o:OLEObject Type="Embed" ProgID="Origin95.Graph" ShapeID="_x0000_i1071" DrawAspect="Content" ObjectID="_1845146166" r:id="rId103"/>
        </w:object>
      </w:r>
    </w:p>
    <w:p w14:paraId="1C5FF1DA" w14:textId="5C5ABB8E" w:rsidR="00867F67" w:rsidRPr="00510D3C" w:rsidRDefault="00867F67" w:rsidP="009C6845">
      <w:pPr>
        <w:spacing w:line="360" w:lineRule="auto"/>
        <w:ind w:left="1560" w:hanging="1560"/>
        <w:jc w:val="both"/>
        <w:rPr>
          <w:rFonts w:asciiTheme="majorBidi" w:hAnsiTheme="majorBidi" w:cstheme="majorBidi"/>
          <w:sz w:val="28"/>
          <w:szCs w:val="28"/>
        </w:rPr>
      </w:pPr>
      <w:r w:rsidRPr="00510D3C">
        <w:rPr>
          <w:rFonts w:asciiTheme="majorBidi" w:hAnsiTheme="majorBidi" w:cstheme="majorBidi"/>
          <w:b/>
          <w:bCs/>
          <w:sz w:val="28"/>
          <w:szCs w:val="28"/>
        </w:rPr>
        <w:t>Figure S11.</w:t>
      </w:r>
      <w:r w:rsidR="00F923CB" w:rsidRPr="00510D3C">
        <w:rPr>
          <w:rFonts w:asciiTheme="majorBidi" w:hAnsiTheme="majorBidi" w:cstheme="majorBidi"/>
          <w:b/>
          <w:bCs/>
          <w:sz w:val="28"/>
          <w:szCs w:val="28"/>
        </w:rPr>
        <w:tab/>
      </w:r>
      <w:r w:rsidRPr="00510D3C">
        <w:rPr>
          <w:rFonts w:asciiTheme="majorBidi" w:hAnsiTheme="majorBidi" w:cstheme="majorBidi"/>
          <w:sz w:val="28"/>
          <w:szCs w:val="28"/>
        </w:rPr>
        <w:t>TOF signals for holes and electrons in vacuum-deposited films of DiMeOBTTMS, DiMeOBTH and DACT-II.</w:t>
      </w:r>
    </w:p>
    <w:p w14:paraId="27CE017A" w14:textId="77777777" w:rsidR="00867F67" w:rsidRPr="000D4CEA" w:rsidRDefault="00867F67" w:rsidP="00867F67">
      <w:pPr>
        <w:spacing w:line="360" w:lineRule="auto"/>
        <w:ind w:left="1843" w:hanging="1843"/>
        <w:jc w:val="both"/>
        <w:rPr>
          <w:rFonts w:asciiTheme="majorBidi" w:hAnsiTheme="majorBidi" w:cstheme="majorBidi"/>
          <w:sz w:val="24"/>
          <w:szCs w:val="24"/>
        </w:rPr>
      </w:pPr>
    </w:p>
    <w:p w14:paraId="251B7186" w14:textId="77777777" w:rsidR="00867F67" w:rsidRPr="000D4CEA" w:rsidRDefault="00867F67" w:rsidP="00867F67">
      <w:pPr>
        <w:spacing w:line="360" w:lineRule="auto"/>
        <w:ind w:left="1843" w:hanging="1843"/>
        <w:jc w:val="both"/>
        <w:rPr>
          <w:rFonts w:asciiTheme="majorBidi" w:hAnsiTheme="majorBidi" w:cstheme="majorBidi"/>
          <w:sz w:val="24"/>
          <w:szCs w:val="24"/>
        </w:rPr>
      </w:pPr>
      <w:r w:rsidRPr="000D4CEA">
        <w:rPr>
          <w:noProof/>
        </w:rPr>
        <w:drawing>
          <wp:inline distT="0" distB="0" distL="0" distR="0" wp14:anchorId="779570EA" wp14:editId="3B19C3E8">
            <wp:extent cx="4800600" cy="2106929"/>
            <wp:effectExtent l="0" t="0" r="0" b="8255"/>
            <wp:docPr id="3" name="Picture 3" descr="Зображення, що містить текст, схема, знімок екрана, дизайн&#10;&#10;Вміст на основі ШІ може бути неправильни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Зображення, що містить текст, схема, знімок екрана, дизайн&#10;&#10;Вміст на основі ШІ може бути неправильним."/>
                    <pic:cNvPicPr/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4827344" cy="2118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DEF11B" w14:textId="77777777" w:rsidR="00867F67" w:rsidRPr="000D4CEA" w:rsidRDefault="00867F67" w:rsidP="00867F67">
      <w:pPr>
        <w:spacing w:line="360" w:lineRule="auto"/>
        <w:ind w:left="1843" w:hanging="1843"/>
        <w:jc w:val="both"/>
        <w:rPr>
          <w:rFonts w:asciiTheme="majorBidi" w:hAnsiTheme="majorBidi" w:cstheme="majorBidi"/>
          <w:sz w:val="24"/>
          <w:szCs w:val="24"/>
        </w:rPr>
      </w:pPr>
      <w:r w:rsidRPr="000D4CEA">
        <w:rPr>
          <w:rFonts w:asciiTheme="majorBidi" w:hAnsiTheme="majorBidi" w:cstheme="majorBidi"/>
          <w:sz w:val="24"/>
          <w:szCs w:val="24"/>
        </w:rPr>
        <w:t>a)</w:t>
      </w:r>
    </w:p>
    <w:p w14:paraId="0BD460F8" w14:textId="77777777" w:rsidR="00867F67" w:rsidRPr="000D4CEA" w:rsidRDefault="00867F67" w:rsidP="00867F67">
      <w:pPr>
        <w:spacing w:line="360" w:lineRule="auto"/>
        <w:ind w:left="1843" w:hanging="1843"/>
        <w:jc w:val="both"/>
        <w:rPr>
          <w:rFonts w:asciiTheme="majorBidi" w:hAnsiTheme="majorBidi" w:cstheme="majorBidi"/>
          <w:sz w:val="24"/>
          <w:szCs w:val="24"/>
        </w:rPr>
      </w:pPr>
      <w:r w:rsidRPr="000D4CEA">
        <w:rPr>
          <w:noProof/>
        </w:rPr>
        <w:lastRenderedPageBreak/>
        <w:drawing>
          <wp:inline distT="0" distB="0" distL="0" distR="0" wp14:anchorId="667D81B5" wp14:editId="77E5E234">
            <wp:extent cx="4806950" cy="2125314"/>
            <wp:effectExtent l="0" t="0" r="0" b="8890"/>
            <wp:docPr id="2" name="Picture 2" descr="Зображення, що містить текст, знімок екрана, схема, Графічний редактор&#10;&#10;Вміст на основі ШІ може бути неправильни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Зображення, що містить текст, знімок екрана, схема, Графічний редактор&#10;&#10;Вміст на основі ШІ може бути неправильним."/>
                    <pic:cNvPicPr/>
                  </pic:nvPicPr>
                  <pic:blipFill rotWithShape="1">
                    <a:blip r:embed="rId105"/>
                    <a:srcRect b="54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4554" cy="21330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D98BA7F" w14:textId="77777777" w:rsidR="00867F67" w:rsidRPr="000D4CEA" w:rsidRDefault="00867F67" w:rsidP="00867F67">
      <w:pPr>
        <w:spacing w:line="360" w:lineRule="auto"/>
        <w:ind w:left="1843" w:hanging="1843"/>
        <w:jc w:val="both"/>
        <w:rPr>
          <w:rFonts w:asciiTheme="majorBidi" w:hAnsiTheme="majorBidi" w:cstheme="majorBidi"/>
          <w:sz w:val="24"/>
          <w:szCs w:val="24"/>
        </w:rPr>
      </w:pPr>
      <w:r w:rsidRPr="000D4CEA">
        <w:rPr>
          <w:rFonts w:asciiTheme="majorBidi" w:hAnsiTheme="majorBidi" w:cstheme="majorBidi"/>
          <w:sz w:val="24"/>
          <w:szCs w:val="24"/>
        </w:rPr>
        <w:t>b)</w:t>
      </w:r>
    </w:p>
    <w:p w14:paraId="17378104" w14:textId="77777777" w:rsidR="00867F67" w:rsidRPr="000D4CEA" w:rsidRDefault="00867F67" w:rsidP="00867F67">
      <w:pPr>
        <w:spacing w:line="360" w:lineRule="auto"/>
        <w:ind w:left="1843" w:hanging="1843"/>
        <w:jc w:val="both"/>
        <w:rPr>
          <w:rFonts w:asciiTheme="majorBidi" w:hAnsiTheme="majorBidi" w:cstheme="majorBidi"/>
          <w:sz w:val="24"/>
          <w:szCs w:val="24"/>
        </w:rPr>
      </w:pPr>
      <w:r w:rsidRPr="000D4CEA">
        <w:rPr>
          <w:noProof/>
        </w:rPr>
        <w:drawing>
          <wp:inline distT="0" distB="0" distL="0" distR="0" wp14:anchorId="4923E2D8" wp14:editId="00C25F59">
            <wp:extent cx="4838700" cy="2225286"/>
            <wp:effectExtent l="0" t="0" r="0" b="3810"/>
            <wp:docPr id="1332480129" name="Рисунок 1" descr="Зображення, що містить текст, знімок екрана, схема, Графік&#10;&#10;Вміст на основі ШІ може бути неправильни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2480129" name="Рисунок 1" descr="Зображення, що містить текст, знімок екрана, схема, Графік&#10;&#10;Вміст на основі ШІ може бути неправильним."/>
                    <pic:cNvPicPr>
                      <a:picLocks noChangeAspect="1" noChangeArrowheads="1"/>
                    </pic:cNvPicPr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4590" cy="22325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5D3910" w14:textId="77777777" w:rsidR="00867F67" w:rsidRPr="000D4CEA" w:rsidRDefault="00867F67" w:rsidP="00867F67">
      <w:pPr>
        <w:spacing w:line="360" w:lineRule="auto"/>
        <w:ind w:left="1843" w:hanging="1843"/>
        <w:jc w:val="both"/>
        <w:rPr>
          <w:rFonts w:asciiTheme="majorBidi" w:hAnsiTheme="majorBidi" w:cstheme="majorBidi"/>
          <w:sz w:val="24"/>
          <w:szCs w:val="24"/>
        </w:rPr>
      </w:pPr>
      <w:r w:rsidRPr="000D4CEA">
        <w:rPr>
          <w:rFonts w:asciiTheme="majorBidi" w:hAnsiTheme="majorBidi" w:cstheme="majorBidi"/>
          <w:sz w:val="24"/>
          <w:szCs w:val="24"/>
        </w:rPr>
        <w:t>c)</w:t>
      </w:r>
    </w:p>
    <w:p w14:paraId="5E630702" w14:textId="307C41BE" w:rsidR="00867F67" w:rsidRPr="00510D3C" w:rsidRDefault="00867F67" w:rsidP="009C6845">
      <w:pPr>
        <w:spacing w:line="360" w:lineRule="auto"/>
        <w:ind w:left="1560" w:hanging="1560"/>
        <w:jc w:val="both"/>
        <w:rPr>
          <w:rFonts w:asciiTheme="majorBidi" w:hAnsiTheme="majorBidi" w:cstheme="majorBidi"/>
          <w:sz w:val="28"/>
          <w:szCs w:val="28"/>
        </w:rPr>
      </w:pPr>
      <w:r w:rsidRPr="00510D3C">
        <w:rPr>
          <w:rFonts w:asciiTheme="majorBidi" w:hAnsiTheme="majorBidi" w:cstheme="majorBidi"/>
          <w:b/>
          <w:bCs/>
          <w:sz w:val="28"/>
          <w:szCs w:val="28"/>
        </w:rPr>
        <w:t>Figure S12.</w:t>
      </w:r>
      <w:r w:rsidR="00F923CB" w:rsidRPr="00510D3C">
        <w:rPr>
          <w:rFonts w:asciiTheme="majorBidi" w:hAnsiTheme="majorBidi" w:cstheme="majorBidi"/>
          <w:b/>
          <w:bCs/>
          <w:sz w:val="28"/>
          <w:szCs w:val="28"/>
        </w:rPr>
        <w:tab/>
      </w:r>
      <w:r w:rsidRPr="00510D3C">
        <w:rPr>
          <w:rFonts w:asciiTheme="majorBidi" w:hAnsiTheme="majorBidi" w:cstheme="majorBidi"/>
          <w:sz w:val="28"/>
          <w:szCs w:val="28"/>
        </w:rPr>
        <w:t>Thickness measurements of vacuum-deposited films of DiMeOBTTMS (a) DiMeOBTH (b) and DACT-II (c) using the profilometer Profilm 3D.</w:t>
      </w:r>
    </w:p>
    <w:p w14:paraId="1EEC3C8B" w14:textId="77777777" w:rsidR="00867F67" w:rsidRPr="000D4CEA" w:rsidRDefault="00867F67" w:rsidP="00867F67">
      <w:pPr>
        <w:spacing w:line="360" w:lineRule="auto"/>
        <w:jc w:val="both"/>
        <w:rPr>
          <w:rFonts w:asciiTheme="majorBidi" w:hAnsiTheme="majorBidi" w:cstheme="majorBidi"/>
          <w:b/>
          <w:bCs/>
          <w:sz w:val="24"/>
          <w:szCs w:val="24"/>
        </w:rPr>
      </w:pPr>
      <w:r w:rsidRPr="000D4CEA">
        <w:rPr>
          <w:noProof/>
        </w:rPr>
        <w:lastRenderedPageBreak/>
        <w:drawing>
          <wp:inline distT="0" distB="0" distL="0" distR="0" wp14:anchorId="3BD09BDE" wp14:editId="4CF878E1">
            <wp:extent cx="5731510" cy="3328035"/>
            <wp:effectExtent l="0" t="0" r="2540" b="5715"/>
            <wp:docPr id="1901192991" name="Рисунок 3" descr="Зображення, що містить текст, схема, знімок екрана, План&#10;&#10;Вміст на основі ШІ може бути неправильни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1192991" name="Рисунок 3" descr="Зображення, що містить текст, схема, знімок екрана, План&#10;&#10;Вміст на основі ШІ може бути неправильним.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328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DB5971" w14:textId="77777777" w:rsidR="00867F67" w:rsidRPr="000D4CEA" w:rsidRDefault="00867F67" w:rsidP="00867F67">
      <w:pPr>
        <w:spacing w:line="360" w:lineRule="auto"/>
        <w:jc w:val="both"/>
        <w:rPr>
          <w:rFonts w:asciiTheme="majorBidi" w:hAnsiTheme="majorBidi" w:cstheme="majorBidi"/>
          <w:b/>
          <w:bCs/>
          <w:sz w:val="24"/>
          <w:szCs w:val="24"/>
        </w:rPr>
      </w:pPr>
      <w:r w:rsidRPr="000D4CEA">
        <w:rPr>
          <w:rFonts w:asciiTheme="majorBidi" w:hAnsiTheme="majorBidi" w:cstheme="majorBidi"/>
          <w:b/>
          <w:bCs/>
          <w:sz w:val="24"/>
          <w:szCs w:val="24"/>
        </w:rPr>
        <w:t>a)</w:t>
      </w:r>
    </w:p>
    <w:p w14:paraId="65031FB0" w14:textId="77777777" w:rsidR="00867F67" w:rsidRPr="000D4CEA" w:rsidRDefault="00867F67" w:rsidP="00867F67">
      <w:pPr>
        <w:spacing w:line="360" w:lineRule="auto"/>
        <w:jc w:val="both"/>
        <w:rPr>
          <w:rFonts w:asciiTheme="majorBidi" w:hAnsiTheme="majorBidi" w:cstheme="majorBidi"/>
          <w:b/>
          <w:bCs/>
          <w:sz w:val="24"/>
          <w:szCs w:val="24"/>
        </w:rPr>
      </w:pPr>
      <w:r w:rsidRPr="000D4CEA">
        <w:rPr>
          <w:noProof/>
        </w:rPr>
        <w:drawing>
          <wp:inline distT="0" distB="0" distL="0" distR="0" wp14:anchorId="73421DE3" wp14:editId="4A81789D">
            <wp:extent cx="5731510" cy="3135630"/>
            <wp:effectExtent l="0" t="0" r="2540" b="7620"/>
            <wp:docPr id="1823900713" name="Рисунок 4" descr="Зображення, що містить текст, схема, знімок екрана, План&#10;&#10;Вміст на основі ШІ може бути неправильни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3900713" name="Рисунок 4" descr="Зображення, що містить текст, схема, знімок екрана, План&#10;&#10;Вміст на основі ШІ може бути неправильним."/>
                    <pic:cNvPicPr>
                      <a:picLocks noChangeAspect="1" noChangeArrowheads="1"/>
                    </pic:cNvPicPr>
                  </pic:nvPicPr>
                  <pic:blipFill>
                    <a:blip r:embed="rId1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135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E38265" w14:textId="77777777" w:rsidR="00867F67" w:rsidRPr="000D4CEA" w:rsidRDefault="00867F67" w:rsidP="00867F67">
      <w:pPr>
        <w:spacing w:line="360" w:lineRule="auto"/>
        <w:jc w:val="both"/>
        <w:rPr>
          <w:rFonts w:asciiTheme="majorBidi" w:hAnsiTheme="majorBidi" w:cstheme="majorBidi"/>
          <w:b/>
          <w:bCs/>
          <w:sz w:val="24"/>
          <w:szCs w:val="24"/>
        </w:rPr>
      </w:pPr>
      <w:r w:rsidRPr="000D4CEA">
        <w:rPr>
          <w:rFonts w:asciiTheme="majorBidi" w:hAnsiTheme="majorBidi" w:cstheme="majorBidi"/>
          <w:b/>
          <w:bCs/>
          <w:sz w:val="24"/>
          <w:szCs w:val="24"/>
        </w:rPr>
        <w:t>b)</w:t>
      </w:r>
    </w:p>
    <w:p w14:paraId="0A0E4645" w14:textId="77777777" w:rsidR="00867F67" w:rsidRPr="000D4CEA" w:rsidRDefault="00867F67" w:rsidP="00867F67">
      <w:pPr>
        <w:spacing w:line="360" w:lineRule="auto"/>
        <w:jc w:val="both"/>
        <w:rPr>
          <w:rFonts w:asciiTheme="majorBidi" w:hAnsiTheme="majorBidi" w:cstheme="majorBidi"/>
          <w:b/>
          <w:bCs/>
          <w:sz w:val="24"/>
          <w:szCs w:val="24"/>
        </w:rPr>
      </w:pPr>
      <w:r w:rsidRPr="000D4CEA">
        <w:rPr>
          <w:noProof/>
        </w:rPr>
        <w:lastRenderedPageBreak/>
        <w:drawing>
          <wp:inline distT="0" distB="0" distL="0" distR="0" wp14:anchorId="63FCEF48" wp14:editId="79748B99">
            <wp:extent cx="5731510" cy="3389630"/>
            <wp:effectExtent l="0" t="0" r="2540" b="1270"/>
            <wp:docPr id="702052375" name="Рисунок 2" descr="Зображення, що містить текст, схема, знімок екрана, План&#10;&#10;Вміст на основі ШІ може бути неправильни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2052375" name="Рисунок 2" descr="Зображення, що містить текст, схема, знімок екрана, План&#10;&#10;Вміст на основі ШІ може бути неправильним."/>
                    <pic:cNvPicPr>
                      <a:picLocks noChangeAspect="1" noChangeArrowheads="1"/>
                    </pic:cNvPicPr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389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AA75EB" w14:textId="77777777" w:rsidR="00867F67" w:rsidRPr="000D4CEA" w:rsidRDefault="00867F67" w:rsidP="00867F67">
      <w:pPr>
        <w:spacing w:line="360" w:lineRule="auto"/>
        <w:jc w:val="both"/>
        <w:rPr>
          <w:rFonts w:asciiTheme="majorBidi" w:hAnsiTheme="majorBidi" w:cstheme="majorBidi"/>
          <w:b/>
          <w:bCs/>
          <w:sz w:val="24"/>
          <w:szCs w:val="24"/>
        </w:rPr>
      </w:pPr>
      <w:r w:rsidRPr="000D4CEA">
        <w:rPr>
          <w:rFonts w:asciiTheme="majorBidi" w:hAnsiTheme="majorBidi" w:cstheme="majorBidi"/>
          <w:b/>
          <w:bCs/>
          <w:sz w:val="24"/>
          <w:szCs w:val="24"/>
        </w:rPr>
        <w:t>c)</w:t>
      </w:r>
    </w:p>
    <w:p w14:paraId="067AA2B3" w14:textId="02EE3FF7" w:rsidR="00867F67" w:rsidRPr="00510D3C" w:rsidRDefault="00867F67" w:rsidP="009C6845">
      <w:pPr>
        <w:spacing w:line="360" w:lineRule="auto"/>
        <w:ind w:left="1560" w:hanging="1560"/>
        <w:jc w:val="center"/>
        <w:rPr>
          <w:rFonts w:asciiTheme="majorBidi" w:hAnsiTheme="majorBidi" w:cstheme="majorBidi"/>
          <w:sz w:val="28"/>
          <w:szCs w:val="28"/>
        </w:rPr>
      </w:pPr>
      <w:r w:rsidRPr="00510D3C">
        <w:rPr>
          <w:rFonts w:asciiTheme="majorBidi" w:hAnsiTheme="majorBidi" w:cstheme="majorBidi"/>
          <w:b/>
          <w:bCs/>
          <w:sz w:val="28"/>
          <w:szCs w:val="28"/>
        </w:rPr>
        <w:t>Figure S13.</w:t>
      </w:r>
      <w:r w:rsidR="006007C5" w:rsidRPr="00510D3C">
        <w:rPr>
          <w:rFonts w:asciiTheme="majorBidi" w:hAnsiTheme="majorBidi" w:cstheme="majorBidi"/>
          <w:sz w:val="28"/>
          <w:szCs w:val="28"/>
        </w:rPr>
        <w:tab/>
      </w:r>
      <w:r w:rsidRPr="00510D3C">
        <w:rPr>
          <w:rFonts w:asciiTheme="majorBidi" w:hAnsiTheme="majorBidi" w:cstheme="majorBidi"/>
          <w:sz w:val="28"/>
          <w:szCs w:val="28"/>
        </w:rPr>
        <w:t>Equilibrium energy diagram of doping-free devices A and B (a), host-based devices C and D (b) and double EMLs-based devices E and F (c).</w:t>
      </w:r>
    </w:p>
    <w:p w14:paraId="29C056D7" w14:textId="193A0A70" w:rsidR="00867F67" w:rsidRPr="000D4CEA" w:rsidRDefault="00105086" w:rsidP="00867F67">
      <w:pPr>
        <w:spacing w:after="0" w:line="360" w:lineRule="auto"/>
        <w:jc w:val="center"/>
      </w:pPr>
      <w:r w:rsidRPr="000D4CEA">
        <w:object w:dxaOrig="5952" w:dyaOrig="4562" w14:anchorId="1946C53E">
          <v:shape id="_x0000_i1072" type="#_x0000_t75" style="width:184.15pt;height:151.35pt" o:ole="">
            <v:imagedata r:id="rId110" o:title="" croptop="4575f" cropbottom="4037f" cropleft="3813f" cropright="7718f"/>
          </v:shape>
          <o:OLEObject Type="Embed" ProgID="Origin50.Graph" ShapeID="_x0000_i1072" DrawAspect="Content" ObjectID="_1845146167" r:id="rId111"/>
        </w:object>
      </w:r>
      <w:r w:rsidRPr="000D4CEA">
        <w:object w:dxaOrig="5952" w:dyaOrig="4562" w14:anchorId="4B099837">
          <v:shape id="_x0000_i1073" type="#_x0000_t75" style="width:182pt;height:148.6pt" o:ole="">
            <v:imagedata r:id="rId112" o:title="" croptop="5792f" cropbottom="2896f" cropleft="3388f" cropright="8294f"/>
          </v:shape>
          <o:OLEObject Type="Embed" ProgID="Origin50.Graph" ShapeID="_x0000_i1073" DrawAspect="Content" ObjectID="_1845146168" r:id="rId113"/>
        </w:object>
      </w:r>
    </w:p>
    <w:p w14:paraId="52D03738" w14:textId="17CB7FEB" w:rsidR="00867F67" w:rsidRPr="000D4CEA" w:rsidRDefault="00105086" w:rsidP="00867F67">
      <w:pPr>
        <w:spacing w:line="360" w:lineRule="auto"/>
        <w:jc w:val="center"/>
      </w:pPr>
      <w:r w:rsidRPr="000D4CEA">
        <w:object w:dxaOrig="5952" w:dyaOrig="4562" w14:anchorId="4A2154C4">
          <v:shape id="_x0000_i1074" type="#_x0000_t75" style="width:187.5pt;height:153.5pt" o:ole="">
            <v:imagedata r:id="rId114" o:title="" croptop="4886f" cropbottom="3449f" cropleft="4185f" cropright="8371f"/>
          </v:shape>
          <o:OLEObject Type="Embed" ProgID="Origin50.Graph" ShapeID="_x0000_i1074" DrawAspect="Content" ObjectID="_1845146169" r:id="rId115"/>
        </w:object>
      </w:r>
      <w:r w:rsidR="00867F67" w:rsidRPr="000D4CEA">
        <w:t xml:space="preserve"> </w:t>
      </w:r>
      <w:r w:rsidRPr="000D4CEA">
        <w:object w:dxaOrig="8233" w:dyaOrig="6310" w14:anchorId="7BBDB46C">
          <v:shape id="_x0000_i1075" type="#_x0000_t75" style="width:174.95pt;height:147.05pt" o:ole="">
            <v:imagedata r:id="rId116" o:title="" croptop="6036f" cropbottom="1150f" cropleft="5177f" cropright="8812f"/>
          </v:shape>
          <o:OLEObject Type="Embed" ProgID="Origin50.Graph" ShapeID="_x0000_i1075" DrawAspect="Content" ObjectID="_1845146170" r:id="rId117"/>
        </w:object>
      </w:r>
    </w:p>
    <w:p w14:paraId="18E33344" w14:textId="49F5B77F" w:rsidR="00867F67" w:rsidRPr="000D4CEA" w:rsidRDefault="00105086" w:rsidP="00867F67">
      <w:pPr>
        <w:spacing w:after="0" w:line="360" w:lineRule="auto"/>
        <w:jc w:val="center"/>
      </w:pPr>
      <w:r w:rsidRPr="000D4CEA">
        <w:object w:dxaOrig="5952" w:dyaOrig="4562" w14:anchorId="37BF8F8B">
          <v:shape id="_x0000_i1076" type="#_x0000_t75" style="width:164.85pt;height:140.65pt" o:ole="">
            <v:imagedata r:id="rId118" o:title="" croptop="5757f" cropbottom="2433f" cropleft="4075f" cropright="8381f"/>
          </v:shape>
          <o:OLEObject Type="Embed" ProgID="Origin50.Graph" ShapeID="_x0000_i1076" DrawAspect="Content" ObjectID="_1845146171" r:id="rId119"/>
        </w:object>
      </w:r>
      <w:r w:rsidRPr="000D4CEA">
        <w:object w:dxaOrig="5952" w:dyaOrig="4562" w14:anchorId="4AF28829">
          <v:shape id="_x0000_i1077" type="#_x0000_t75" style="width:175.55pt;height:142.45pt" o:ole="">
            <v:imagedata r:id="rId120" o:title="" croptop="5843f" cropbottom="3906f" cropleft="4482f" cropright="8085f"/>
          </v:shape>
          <o:OLEObject Type="Embed" ProgID="Origin50.Graph" ShapeID="_x0000_i1077" DrawAspect="Content" ObjectID="_1845146172" r:id="rId121"/>
        </w:object>
      </w:r>
    </w:p>
    <w:p w14:paraId="5F327BF6" w14:textId="1993BAD8" w:rsidR="00867F67" w:rsidRPr="00510D3C" w:rsidRDefault="00867F67" w:rsidP="00005B76">
      <w:pPr>
        <w:spacing w:line="360" w:lineRule="auto"/>
        <w:jc w:val="both"/>
        <w:rPr>
          <w:rFonts w:asciiTheme="majorBidi" w:hAnsiTheme="majorBidi" w:cstheme="majorBidi"/>
          <w:sz w:val="28"/>
          <w:szCs w:val="28"/>
        </w:rPr>
      </w:pPr>
      <w:r w:rsidRPr="00510D3C">
        <w:rPr>
          <w:rFonts w:asciiTheme="majorBidi" w:hAnsiTheme="majorBidi" w:cstheme="majorBidi"/>
          <w:b/>
          <w:bCs/>
          <w:sz w:val="28"/>
          <w:szCs w:val="28"/>
        </w:rPr>
        <w:t>Figure S14.</w:t>
      </w:r>
      <w:r w:rsidR="005D28FB" w:rsidRPr="00510D3C">
        <w:rPr>
          <w:rFonts w:asciiTheme="majorBidi" w:hAnsiTheme="majorBidi" w:cstheme="majorBidi"/>
          <w:sz w:val="28"/>
          <w:szCs w:val="28"/>
        </w:rPr>
        <w:tab/>
      </w:r>
      <w:r w:rsidRPr="00510D3C">
        <w:rPr>
          <w:rFonts w:asciiTheme="majorBidi" w:hAnsiTheme="majorBidi" w:cstheme="majorBidi"/>
          <w:sz w:val="28"/>
          <w:szCs w:val="28"/>
        </w:rPr>
        <w:t>EL spectra of device A-F at different voltages.</w:t>
      </w:r>
    </w:p>
    <w:p w14:paraId="2ECA786A" w14:textId="77777777" w:rsidR="00867F67" w:rsidRPr="000D4CEA" w:rsidRDefault="00867F67" w:rsidP="005D28FB">
      <w:pPr>
        <w:spacing w:line="276" w:lineRule="auto"/>
        <w:jc w:val="center"/>
        <w:rPr>
          <w:rFonts w:asciiTheme="majorBidi" w:hAnsiTheme="majorBidi" w:cstheme="majorBidi"/>
          <w:b/>
          <w:bCs/>
          <w:i/>
          <w:iCs/>
          <w:sz w:val="28"/>
          <w:szCs w:val="28"/>
        </w:rPr>
      </w:pPr>
      <w:r w:rsidRPr="000D4CEA">
        <w:rPr>
          <w:rFonts w:asciiTheme="majorBidi" w:hAnsiTheme="majorBidi" w:cstheme="majorBidi"/>
          <w:b/>
          <w:bCs/>
          <w:i/>
          <w:iCs/>
          <w:sz w:val="28"/>
          <w:szCs w:val="28"/>
        </w:rPr>
        <w:object w:dxaOrig="8624" w:dyaOrig="6601" w14:anchorId="555E5D5E">
          <v:shape id="_x0000_i1078" type="#_x0000_t75" style="width:280.65pt;height:230.4pt" o:ole="">
            <v:imagedata r:id="rId122" o:title="" croptop="6383f" cropbottom="3405f" cropleft="3957f" cropright="8749f"/>
          </v:shape>
          <o:OLEObject Type="Embed" ProgID="Origin95.Graph" ShapeID="_x0000_i1078" DrawAspect="Content" ObjectID="_1845146173" r:id="rId123"/>
        </w:object>
      </w:r>
    </w:p>
    <w:p w14:paraId="01C3E796" w14:textId="77777777" w:rsidR="00053020" w:rsidRDefault="00867F67" w:rsidP="009C6845">
      <w:pPr>
        <w:spacing w:line="360" w:lineRule="auto"/>
        <w:ind w:left="1560" w:hanging="1560"/>
        <w:jc w:val="both"/>
        <w:rPr>
          <w:rFonts w:asciiTheme="majorBidi" w:hAnsiTheme="majorBidi" w:cstheme="majorBidi"/>
          <w:sz w:val="28"/>
          <w:szCs w:val="28"/>
        </w:rPr>
      </w:pPr>
      <w:r w:rsidRPr="00510D3C">
        <w:rPr>
          <w:rFonts w:asciiTheme="majorBidi" w:hAnsiTheme="majorBidi" w:cstheme="majorBidi"/>
          <w:b/>
          <w:bCs/>
          <w:sz w:val="28"/>
          <w:szCs w:val="28"/>
        </w:rPr>
        <w:t>Figure 15.</w:t>
      </w:r>
      <w:r w:rsidR="005D28FB" w:rsidRPr="00510D3C">
        <w:rPr>
          <w:rFonts w:asciiTheme="majorBidi" w:hAnsiTheme="majorBidi" w:cstheme="majorBidi"/>
          <w:b/>
          <w:bCs/>
          <w:sz w:val="28"/>
          <w:szCs w:val="28"/>
        </w:rPr>
        <w:tab/>
      </w:r>
      <w:r w:rsidRPr="00510D3C">
        <w:rPr>
          <w:rFonts w:asciiTheme="majorBidi" w:hAnsiTheme="majorBidi" w:cstheme="majorBidi"/>
          <w:sz w:val="28"/>
          <w:szCs w:val="28"/>
        </w:rPr>
        <w:t xml:space="preserve">PL decay curves recorded for DiMeOBTTMS/DACT-II-based EML during a constant time of 180 s at wavelengths from 450 to 750 nm with a step of 1 nm. </w:t>
      </w:r>
    </w:p>
    <w:p w14:paraId="0A06162C" w14:textId="77777777" w:rsidR="00053020" w:rsidRDefault="00053020" w:rsidP="00510D3C">
      <w:pPr>
        <w:spacing w:line="360" w:lineRule="auto"/>
        <w:jc w:val="center"/>
        <w:rPr>
          <w:rFonts w:asciiTheme="majorBidi" w:hAnsiTheme="majorBidi" w:cstheme="majorBidi"/>
          <w:sz w:val="28"/>
          <w:szCs w:val="28"/>
        </w:rPr>
      </w:pPr>
    </w:p>
    <w:sectPr w:rsidR="00053020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62FD07E" w14:textId="77777777" w:rsidR="0062165C" w:rsidRDefault="0062165C" w:rsidP="00F272C2">
      <w:pPr>
        <w:spacing w:after="0" w:line="240" w:lineRule="auto"/>
      </w:pPr>
      <w:r>
        <w:separator/>
      </w:r>
    </w:p>
  </w:endnote>
  <w:endnote w:type="continuationSeparator" w:id="0">
    <w:p w14:paraId="53A4566A" w14:textId="77777777" w:rsidR="0062165C" w:rsidRDefault="0062165C" w:rsidP="00F272C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DCB57E1" w14:textId="77777777" w:rsidR="0062165C" w:rsidRDefault="0062165C" w:rsidP="00F272C2">
      <w:pPr>
        <w:spacing w:after="0" w:line="240" w:lineRule="auto"/>
      </w:pPr>
      <w:r>
        <w:separator/>
      </w:r>
    </w:p>
  </w:footnote>
  <w:footnote w:type="continuationSeparator" w:id="0">
    <w:p w14:paraId="35AECAE3" w14:textId="77777777" w:rsidR="0062165C" w:rsidRDefault="0062165C" w:rsidP="00F272C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BD68313E"/>
    <w:multiLevelType w:val="hybridMultilevel"/>
    <w:tmpl w:val="FFFFFFFF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173A49F4"/>
    <w:multiLevelType w:val="hybridMultilevel"/>
    <w:tmpl w:val="F17A99B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97D4D69"/>
    <w:multiLevelType w:val="hybridMultilevel"/>
    <w:tmpl w:val="4768F74E"/>
    <w:lvl w:ilvl="0" w:tplc="EC58AF1C">
      <w:start w:val="7"/>
      <w:numFmt w:val="decimal"/>
      <w:lvlText w:val="%1"/>
      <w:lvlJc w:val="left"/>
      <w:pPr>
        <w:ind w:left="180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2520" w:hanging="360"/>
      </w:pPr>
    </w:lvl>
    <w:lvl w:ilvl="2" w:tplc="0809001B" w:tentative="1">
      <w:start w:val="1"/>
      <w:numFmt w:val="lowerRoman"/>
      <w:lvlText w:val="%3."/>
      <w:lvlJc w:val="right"/>
      <w:pPr>
        <w:ind w:left="3240" w:hanging="180"/>
      </w:pPr>
    </w:lvl>
    <w:lvl w:ilvl="3" w:tplc="0809000F" w:tentative="1">
      <w:start w:val="1"/>
      <w:numFmt w:val="decimal"/>
      <w:lvlText w:val="%4."/>
      <w:lvlJc w:val="left"/>
      <w:pPr>
        <w:ind w:left="3960" w:hanging="360"/>
      </w:pPr>
    </w:lvl>
    <w:lvl w:ilvl="4" w:tplc="08090019" w:tentative="1">
      <w:start w:val="1"/>
      <w:numFmt w:val="lowerLetter"/>
      <w:lvlText w:val="%5."/>
      <w:lvlJc w:val="left"/>
      <w:pPr>
        <w:ind w:left="4680" w:hanging="360"/>
      </w:pPr>
    </w:lvl>
    <w:lvl w:ilvl="5" w:tplc="0809001B" w:tentative="1">
      <w:start w:val="1"/>
      <w:numFmt w:val="lowerRoman"/>
      <w:lvlText w:val="%6."/>
      <w:lvlJc w:val="right"/>
      <w:pPr>
        <w:ind w:left="5400" w:hanging="180"/>
      </w:pPr>
    </w:lvl>
    <w:lvl w:ilvl="6" w:tplc="0809000F" w:tentative="1">
      <w:start w:val="1"/>
      <w:numFmt w:val="decimal"/>
      <w:lvlText w:val="%7."/>
      <w:lvlJc w:val="left"/>
      <w:pPr>
        <w:ind w:left="6120" w:hanging="360"/>
      </w:pPr>
    </w:lvl>
    <w:lvl w:ilvl="7" w:tplc="08090019" w:tentative="1">
      <w:start w:val="1"/>
      <w:numFmt w:val="lowerLetter"/>
      <w:lvlText w:val="%8."/>
      <w:lvlJc w:val="left"/>
      <w:pPr>
        <w:ind w:left="6840" w:hanging="360"/>
      </w:pPr>
    </w:lvl>
    <w:lvl w:ilvl="8" w:tplc="08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3" w15:restartNumberingAfterBreak="0">
    <w:nsid w:val="5C526E43"/>
    <w:multiLevelType w:val="hybridMultilevel"/>
    <w:tmpl w:val="31F881A4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CDA67F0"/>
    <w:multiLevelType w:val="hybridMultilevel"/>
    <w:tmpl w:val="892A927C"/>
    <w:lvl w:ilvl="0" w:tplc="B8FAF688">
      <w:start w:val="6"/>
      <w:numFmt w:val="decimal"/>
      <w:lvlText w:val="%1"/>
      <w:lvlJc w:val="left"/>
      <w:pPr>
        <w:ind w:left="144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2160" w:hanging="360"/>
      </w:pPr>
    </w:lvl>
    <w:lvl w:ilvl="2" w:tplc="0809001B" w:tentative="1">
      <w:start w:val="1"/>
      <w:numFmt w:val="lowerRoman"/>
      <w:lvlText w:val="%3."/>
      <w:lvlJc w:val="right"/>
      <w:pPr>
        <w:ind w:left="2880" w:hanging="180"/>
      </w:pPr>
    </w:lvl>
    <w:lvl w:ilvl="3" w:tplc="0809000F" w:tentative="1">
      <w:start w:val="1"/>
      <w:numFmt w:val="decimal"/>
      <w:lvlText w:val="%4."/>
      <w:lvlJc w:val="left"/>
      <w:pPr>
        <w:ind w:left="3600" w:hanging="360"/>
      </w:pPr>
    </w:lvl>
    <w:lvl w:ilvl="4" w:tplc="08090019" w:tentative="1">
      <w:start w:val="1"/>
      <w:numFmt w:val="lowerLetter"/>
      <w:lvlText w:val="%5."/>
      <w:lvlJc w:val="left"/>
      <w:pPr>
        <w:ind w:left="4320" w:hanging="360"/>
      </w:pPr>
    </w:lvl>
    <w:lvl w:ilvl="5" w:tplc="0809001B" w:tentative="1">
      <w:start w:val="1"/>
      <w:numFmt w:val="lowerRoman"/>
      <w:lvlText w:val="%6."/>
      <w:lvlJc w:val="right"/>
      <w:pPr>
        <w:ind w:left="5040" w:hanging="180"/>
      </w:pPr>
    </w:lvl>
    <w:lvl w:ilvl="6" w:tplc="0809000F" w:tentative="1">
      <w:start w:val="1"/>
      <w:numFmt w:val="decimal"/>
      <w:lvlText w:val="%7."/>
      <w:lvlJc w:val="left"/>
      <w:pPr>
        <w:ind w:left="5760" w:hanging="360"/>
      </w:pPr>
    </w:lvl>
    <w:lvl w:ilvl="7" w:tplc="08090019" w:tentative="1">
      <w:start w:val="1"/>
      <w:numFmt w:val="lowerLetter"/>
      <w:lvlText w:val="%8."/>
      <w:lvlJc w:val="left"/>
      <w:pPr>
        <w:ind w:left="6480" w:hanging="360"/>
      </w:pPr>
    </w:lvl>
    <w:lvl w:ilvl="8" w:tplc="08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 w15:restartNumberingAfterBreak="0">
    <w:nsid w:val="6B7A7AA8"/>
    <w:multiLevelType w:val="hybridMultilevel"/>
    <w:tmpl w:val="947CC60A"/>
    <w:lvl w:ilvl="0" w:tplc="080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E5E6947"/>
    <w:multiLevelType w:val="hybridMultilevel"/>
    <w:tmpl w:val="62B6546E"/>
    <w:lvl w:ilvl="0" w:tplc="95C2BC60">
      <w:start w:val="4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7A600AC9"/>
    <w:multiLevelType w:val="hybridMultilevel"/>
    <w:tmpl w:val="DE0C2FDE"/>
    <w:lvl w:ilvl="0" w:tplc="BC245F84">
      <w:start w:val="3"/>
      <w:numFmt w:val="decimal"/>
      <w:lvlText w:val="%1"/>
      <w:lvlJc w:val="left"/>
      <w:pPr>
        <w:ind w:left="720" w:hanging="360"/>
      </w:pPr>
      <w:rPr>
        <w:rFonts w:hint="default"/>
        <w:i w:val="0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844664922">
    <w:abstractNumId w:val="1"/>
  </w:num>
  <w:num w:numId="2" w16cid:durableId="1828284802">
    <w:abstractNumId w:val="0"/>
  </w:num>
  <w:num w:numId="3" w16cid:durableId="151606709">
    <w:abstractNumId w:val="5"/>
  </w:num>
  <w:num w:numId="4" w16cid:durableId="413163812">
    <w:abstractNumId w:val="7"/>
  </w:num>
  <w:num w:numId="5" w16cid:durableId="2067800771">
    <w:abstractNumId w:val="6"/>
  </w:num>
  <w:num w:numId="6" w16cid:durableId="304242966">
    <w:abstractNumId w:val="4"/>
  </w:num>
  <w:num w:numId="7" w16cid:durableId="206724071">
    <w:abstractNumId w:val="2"/>
  </w:num>
  <w:num w:numId="8" w16cid:durableId="1157578022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3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EN.InstantFormat" w:val="&lt;ENInstantFormat&gt;&lt;Enabled&gt;1&lt;/Enabled&gt;&lt;ScanUnformatted&gt;1&lt;/ScanUnformatted&gt;&lt;ScanChanges&gt;1&lt;/ScanChanges&gt;&lt;Suspended&gt;1&lt;/Suspended&gt;&lt;/ENInstantFormat&gt;"/>
    <w:docVar w:name="EN.Layout" w:val="&lt;ENLayout&gt;&lt;Style&gt;Numbered&lt;/Style&gt;&lt;LeftDelim&gt;{&lt;/LeftDelim&gt;&lt;RightDelim&gt;}&lt;/RightDelim&gt;&lt;FontName&gt;Calibri&lt;/FontName&gt;&lt;FontSize&gt;11&lt;/FontSize&gt;&lt;ReflistTitle&gt;&lt;/ReflistTitle&gt;&lt;StartingRefnum&gt;1&lt;/StartingRefnum&gt;&lt;FirstLineIndent&gt;0&lt;/FirstLineIndent&gt;&lt;HangingIndent&gt;720&lt;/HangingIndent&gt;&lt;LineSpacing&gt;0&lt;/LineSpacing&gt;&lt;SpaceAfter&gt;0&lt;/SpaceAfter&gt;&lt;HyperlinksEnabled&gt;0&lt;/HyperlinksEnabled&gt;&lt;HyperlinksVisible&gt;0&lt;/HyperlinksVisible&gt;&lt;EnableBibliographyCategories&gt;0&lt;/EnableBibliographyCategories&gt;&lt;/ENLayout&gt;"/>
    <w:docVar w:name="EN.Libraries" w:val="&lt;Libraries&gt;&lt;item db-id=&quot;prdr00dpt95s2weved4pptxapds09spta5fs&quot;&gt;My EndNote Library&lt;record-ids&gt;&lt;item&gt;9&lt;/item&gt;&lt;item&gt;13&lt;/item&gt;&lt;item&gt;25&lt;/item&gt;&lt;item&gt;26&lt;/item&gt;&lt;item&gt;27&lt;/item&gt;&lt;item&gt;28&lt;/item&gt;&lt;item&gt;111&lt;/item&gt;&lt;item&gt;112&lt;/item&gt;&lt;item&gt;113&lt;/item&gt;&lt;item&gt;114&lt;/item&gt;&lt;/record-ids&gt;&lt;/item&gt;&lt;/Libraries&gt;"/>
  </w:docVars>
  <w:rsids>
    <w:rsidRoot w:val="002C6653"/>
    <w:rsid w:val="0000093C"/>
    <w:rsid w:val="00005B76"/>
    <w:rsid w:val="00021150"/>
    <w:rsid w:val="00034C60"/>
    <w:rsid w:val="000527CC"/>
    <w:rsid w:val="00053020"/>
    <w:rsid w:val="000554F3"/>
    <w:rsid w:val="00057C24"/>
    <w:rsid w:val="000779D4"/>
    <w:rsid w:val="000815FB"/>
    <w:rsid w:val="00087F9B"/>
    <w:rsid w:val="0009702B"/>
    <w:rsid w:val="000A4A6A"/>
    <w:rsid w:val="000C27EA"/>
    <w:rsid w:val="000C73CB"/>
    <w:rsid w:val="000D4CEA"/>
    <w:rsid w:val="000E1EBB"/>
    <w:rsid w:val="000E5BC5"/>
    <w:rsid w:val="000E5F5A"/>
    <w:rsid w:val="000F502E"/>
    <w:rsid w:val="00102172"/>
    <w:rsid w:val="00105086"/>
    <w:rsid w:val="00112E79"/>
    <w:rsid w:val="001142B0"/>
    <w:rsid w:val="00116D7B"/>
    <w:rsid w:val="001206C8"/>
    <w:rsid w:val="00122A37"/>
    <w:rsid w:val="00126B22"/>
    <w:rsid w:val="00130AF8"/>
    <w:rsid w:val="00140F31"/>
    <w:rsid w:val="0014317B"/>
    <w:rsid w:val="00144A6B"/>
    <w:rsid w:val="00145C25"/>
    <w:rsid w:val="00165350"/>
    <w:rsid w:val="00191240"/>
    <w:rsid w:val="001A645E"/>
    <w:rsid w:val="001B0282"/>
    <w:rsid w:val="001B3B4F"/>
    <w:rsid w:val="001B708E"/>
    <w:rsid w:val="001D69E7"/>
    <w:rsid w:val="00214A6B"/>
    <w:rsid w:val="00221D27"/>
    <w:rsid w:val="00235EF3"/>
    <w:rsid w:val="00245352"/>
    <w:rsid w:val="00251753"/>
    <w:rsid w:val="00251B20"/>
    <w:rsid w:val="00275F9C"/>
    <w:rsid w:val="0028781D"/>
    <w:rsid w:val="00290278"/>
    <w:rsid w:val="00290292"/>
    <w:rsid w:val="002B66FF"/>
    <w:rsid w:val="002C6653"/>
    <w:rsid w:val="002E49EE"/>
    <w:rsid w:val="00306AA2"/>
    <w:rsid w:val="00310221"/>
    <w:rsid w:val="00314E63"/>
    <w:rsid w:val="00326C4C"/>
    <w:rsid w:val="00327E8B"/>
    <w:rsid w:val="00352E5F"/>
    <w:rsid w:val="003A1B49"/>
    <w:rsid w:val="00400432"/>
    <w:rsid w:val="00417824"/>
    <w:rsid w:val="00445A69"/>
    <w:rsid w:val="00463C82"/>
    <w:rsid w:val="00466097"/>
    <w:rsid w:val="004707F5"/>
    <w:rsid w:val="00470946"/>
    <w:rsid w:val="00476B63"/>
    <w:rsid w:val="00493453"/>
    <w:rsid w:val="004A0C87"/>
    <w:rsid w:val="004A1A14"/>
    <w:rsid w:val="004A38AC"/>
    <w:rsid w:val="004A7F34"/>
    <w:rsid w:val="004B4E6A"/>
    <w:rsid w:val="004C15E3"/>
    <w:rsid w:val="004D4D4D"/>
    <w:rsid w:val="004D7D04"/>
    <w:rsid w:val="004E071E"/>
    <w:rsid w:val="004E622E"/>
    <w:rsid w:val="004F32C0"/>
    <w:rsid w:val="00506BE3"/>
    <w:rsid w:val="00510D3C"/>
    <w:rsid w:val="005123EE"/>
    <w:rsid w:val="00534005"/>
    <w:rsid w:val="005530B6"/>
    <w:rsid w:val="00555B63"/>
    <w:rsid w:val="005656B5"/>
    <w:rsid w:val="005665E7"/>
    <w:rsid w:val="00576CD7"/>
    <w:rsid w:val="00580742"/>
    <w:rsid w:val="00582251"/>
    <w:rsid w:val="005843A0"/>
    <w:rsid w:val="005A0F46"/>
    <w:rsid w:val="005D28FB"/>
    <w:rsid w:val="005F41F1"/>
    <w:rsid w:val="005F5AE7"/>
    <w:rsid w:val="005F7F81"/>
    <w:rsid w:val="006007C5"/>
    <w:rsid w:val="00604455"/>
    <w:rsid w:val="00605900"/>
    <w:rsid w:val="0062165C"/>
    <w:rsid w:val="00626591"/>
    <w:rsid w:val="00644EC8"/>
    <w:rsid w:val="00650975"/>
    <w:rsid w:val="0066195E"/>
    <w:rsid w:val="00663CDC"/>
    <w:rsid w:val="006860BD"/>
    <w:rsid w:val="00690613"/>
    <w:rsid w:val="00691594"/>
    <w:rsid w:val="006A1907"/>
    <w:rsid w:val="006A67E1"/>
    <w:rsid w:val="006B5021"/>
    <w:rsid w:val="006B7FA2"/>
    <w:rsid w:val="006D4CBC"/>
    <w:rsid w:val="006D5B8C"/>
    <w:rsid w:val="006F76AC"/>
    <w:rsid w:val="00715F29"/>
    <w:rsid w:val="00725239"/>
    <w:rsid w:val="00766993"/>
    <w:rsid w:val="00785B54"/>
    <w:rsid w:val="007A50D1"/>
    <w:rsid w:val="007A5499"/>
    <w:rsid w:val="007A747E"/>
    <w:rsid w:val="007B2066"/>
    <w:rsid w:val="007E015C"/>
    <w:rsid w:val="00802B10"/>
    <w:rsid w:val="00831705"/>
    <w:rsid w:val="00844437"/>
    <w:rsid w:val="00855934"/>
    <w:rsid w:val="00856E1F"/>
    <w:rsid w:val="00862751"/>
    <w:rsid w:val="00867F67"/>
    <w:rsid w:val="00894212"/>
    <w:rsid w:val="008A1A2C"/>
    <w:rsid w:val="008B0915"/>
    <w:rsid w:val="008C085F"/>
    <w:rsid w:val="008C0B05"/>
    <w:rsid w:val="008C2920"/>
    <w:rsid w:val="008E68EF"/>
    <w:rsid w:val="008E6FA2"/>
    <w:rsid w:val="00950614"/>
    <w:rsid w:val="00957D01"/>
    <w:rsid w:val="00990827"/>
    <w:rsid w:val="00990D75"/>
    <w:rsid w:val="009A27F2"/>
    <w:rsid w:val="009A5598"/>
    <w:rsid w:val="009C4545"/>
    <w:rsid w:val="009C4CC6"/>
    <w:rsid w:val="009C6845"/>
    <w:rsid w:val="009D22C0"/>
    <w:rsid w:val="009D2E82"/>
    <w:rsid w:val="009E19C5"/>
    <w:rsid w:val="009E6158"/>
    <w:rsid w:val="009F4F49"/>
    <w:rsid w:val="00A12A13"/>
    <w:rsid w:val="00A26CCF"/>
    <w:rsid w:val="00A276EF"/>
    <w:rsid w:val="00A40BDD"/>
    <w:rsid w:val="00AA109C"/>
    <w:rsid w:val="00AA5030"/>
    <w:rsid w:val="00AE197D"/>
    <w:rsid w:val="00AF593F"/>
    <w:rsid w:val="00B1129E"/>
    <w:rsid w:val="00B17B65"/>
    <w:rsid w:val="00B3247B"/>
    <w:rsid w:val="00B538E2"/>
    <w:rsid w:val="00B563A0"/>
    <w:rsid w:val="00B6152E"/>
    <w:rsid w:val="00B62278"/>
    <w:rsid w:val="00B65BDE"/>
    <w:rsid w:val="00B83CC9"/>
    <w:rsid w:val="00BB432E"/>
    <w:rsid w:val="00BB5F9A"/>
    <w:rsid w:val="00BC2040"/>
    <w:rsid w:val="00BE26E2"/>
    <w:rsid w:val="00BE5E0F"/>
    <w:rsid w:val="00BE64E3"/>
    <w:rsid w:val="00BF12E3"/>
    <w:rsid w:val="00C100DF"/>
    <w:rsid w:val="00C2214A"/>
    <w:rsid w:val="00C43730"/>
    <w:rsid w:val="00C50AC0"/>
    <w:rsid w:val="00C52D00"/>
    <w:rsid w:val="00C71A38"/>
    <w:rsid w:val="00CA2753"/>
    <w:rsid w:val="00CD4F85"/>
    <w:rsid w:val="00CE1CB7"/>
    <w:rsid w:val="00CE580B"/>
    <w:rsid w:val="00D12A30"/>
    <w:rsid w:val="00D14AAE"/>
    <w:rsid w:val="00D2262D"/>
    <w:rsid w:val="00D40E98"/>
    <w:rsid w:val="00D55C5B"/>
    <w:rsid w:val="00D56512"/>
    <w:rsid w:val="00D64754"/>
    <w:rsid w:val="00D74783"/>
    <w:rsid w:val="00D81C8A"/>
    <w:rsid w:val="00DA1AE7"/>
    <w:rsid w:val="00DA78CF"/>
    <w:rsid w:val="00DA7C65"/>
    <w:rsid w:val="00DE5308"/>
    <w:rsid w:val="00DE56BE"/>
    <w:rsid w:val="00DF0F98"/>
    <w:rsid w:val="00E02685"/>
    <w:rsid w:val="00E15639"/>
    <w:rsid w:val="00E16C7D"/>
    <w:rsid w:val="00E20C4B"/>
    <w:rsid w:val="00E254BF"/>
    <w:rsid w:val="00E25CA7"/>
    <w:rsid w:val="00E27F33"/>
    <w:rsid w:val="00E44112"/>
    <w:rsid w:val="00E47CA4"/>
    <w:rsid w:val="00E50651"/>
    <w:rsid w:val="00E53442"/>
    <w:rsid w:val="00E84217"/>
    <w:rsid w:val="00E90BE1"/>
    <w:rsid w:val="00E920B6"/>
    <w:rsid w:val="00E9435E"/>
    <w:rsid w:val="00E94BDD"/>
    <w:rsid w:val="00EA38BB"/>
    <w:rsid w:val="00EC06F1"/>
    <w:rsid w:val="00EC4F31"/>
    <w:rsid w:val="00F272C2"/>
    <w:rsid w:val="00F36B4B"/>
    <w:rsid w:val="00F51BD2"/>
    <w:rsid w:val="00F9078D"/>
    <w:rsid w:val="00F923CB"/>
    <w:rsid w:val="00FD148B"/>
    <w:rsid w:val="00FE0D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43BC810"/>
  <w15:chartTrackingRefBased/>
  <w15:docId w15:val="{A31CB248-143A-48E9-B6D2-749E5861F9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2"/>
        <w:szCs w:val="22"/>
        <w:lang w:val="en-GB" w:eastAsia="zh-CN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 w:qFormat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2C665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2C665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2C6653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2C665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2C6653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2C665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2C665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2C665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2C665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2C6653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2C6653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2C6653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2C6653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2C6653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2C6653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2C6653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2C6653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2C6653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2C665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2C665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2C665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2C665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2C665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2C6653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99"/>
    <w:qFormat/>
    <w:rsid w:val="002C6653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2C6653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2C6653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2C6653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2C6653"/>
    <w:rPr>
      <w:b/>
      <w:bCs/>
      <w:smallCaps/>
      <w:color w:val="2F5496" w:themeColor="accent1" w:themeShade="BF"/>
      <w:spacing w:val="5"/>
    </w:rPr>
  </w:style>
  <w:style w:type="table" w:styleId="TableGrid">
    <w:name w:val="Table Grid"/>
    <w:aliases w:val="Lentelės celė"/>
    <w:basedOn w:val="TableNormal"/>
    <w:uiPriority w:val="39"/>
    <w:rsid w:val="00AA109C"/>
    <w:pPr>
      <w:spacing w:after="0" w:line="240" w:lineRule="auto"/>
    </w:pPr>
    <w:rPr>
      <w:rFonts w:ascii="Calibri" w:eastAsia="Calibri" w:hAnsi="Calibri" w:cs="Calibri"/>
      <w:kern w:val="0"/>
      <w:lang w:val="uk-UA" w:eastAsia="en-GB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802B10"/>
    <w:rPr>
      <w:color w:val="0563C1" w:themeColor="hyperlink"/>
      <w:u w:val="single"/>
    </w:rPr>
  </w:style>
  <w:style w:type="table" w:customStyle="1" w:styleId="6">
    <w:name w:val="6"/>
    <w:basedOn w:val="TableNormal"/>
    <w:rsid w:val="00867F67"/>
    <w:rPr>
      <w:rFonts w:ascii="Calibri" w:eastAsia="Calibri" w:hAnsi="Calibri" w:cs="Calibri"/>
      <w:kern w:val="0"/>
      <w:lang w:val="uk-UA" w:eastAsia="en-GB"/>
      <w14:ligatures w14:val="none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3">
    <w:name w:val="3"/>
    <w:basedOn w:val="TableNormal"/>
    <w:rsid w:val="00867F67"/>
    <w:pPr>
      <w:spacing w:after="0" w:line="240" w:lineRule="auto"/>
    </w:pPr>
    <w:rPr>
      <w:rFonts w:ascii="Calibri" w:eastAsia="Calibri" w:hAnsi="Calibri" w:cs="Calibri"/>
      <w:kern w:val="0"/>
      <w:lang w:val="uk-UA" w:eastAsia="en-GB"/>
      <w14:ligatures w14:val="none"/>
    </w:rPr>
    <w:tblPr>
      <w:tblStyleRowBandSize w:val="1"/>
      <w:tblStyleColBandSize w:val="1"/>
    </w:tblPr>
  </w:style>
  <w:style w:type="table" w:customStyle="1" w:styleId="5">
    <w:name w:val="5"/>
    <w:basedOn w:val="TableNormal"/>
    <w:rsid w:val="00867F67"/>
    <w:rPr>
      <w:rFonts w:ascii="Calibri" w:eastAsia="Calibri" w:hAnsi="Calibri" w:cs="Calibri"/>
      <w:kern w:val="0"/>
      <w:lang w:val="uk-UA" w:eastAsia="en-GB"/>
      <w14:ligatures w14:val="none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TOCHeading">
    <w:name w:val="TOC Heading"/>
    <w:basedOn w:val="Heading1"/>
    <w:next w:val="Normal"/>
    <w:uiPriority w:val="39"/>
    <w:unhideWhenUsed/>
    <w:qFormat/>
    <w:rsid w:val="001A645E"/>
    <w:pPr>
      <w:spacing w:before="240" w:after="0"/>
      <w:outlineLvl w:val="9"/>
    </w:pPr>
    <w:rPr>
      <w:kern w:val="0"/>
      <w:sz w:val="32"/>
      <w:szCs w:val="32"/>
      <w:lang w:val="en-US" w:eastAsia="en-US"/>
      <w14:ligatures w14:val="none"/>
    </w:rPr>
  </w:style>
  <w:style w:type="paragraph" w:styleId="TOC1">
    <w:name w:val="toc 1"/>
    <w:basedOn w:val="Normal"/>
    <w:next w:val="Normal"/>
    <w:autoRedefine/>
    <w:uiPriority w:val="39"/>
    <w:unhideWhenUsed/>
    <w:rsid w:val="001A645E"/>
    <w:pPr>
      <w:spacing w:after="100"/>
    </w:pPr>
  </w:style>
  <w:style w:type="paragraph" w:styleId="Revision">
    <w:name w:val="Revision"/>
    <w:hidden/>
    <w:uiPriority w:val="99"/>
    <w:semiHidden/>
    <w:rsid w:val="004E071E"/>
    <w:pPr>
      <w:spacing w:after="0" w:line="240" w:lineRule="auto"/>
    </w:pPr>
  </w:style>
  <w:style w:type="character" w:styleId="CommentReference">
    <w:name w:val="annotation reference"/>
    <w:basedOn w:val="DefaultParagraphFont"/>
    <w:uiPriority w:val="99"/>
    <w:semiHidden/>
    <w:unhideWhenUsed/>
    <w:rsid w:val="004E071E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4E071E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4E071E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E071E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E071E"/>
    <w:rPr>
      <w:b/>
      <w:bCs/>
      <w:sz w:val="20"/>
      <w:szCs w:val="20"/>
    </w:rPr>
  </w:style>
  <w:style w:type="paragraph" w:customStyle="1" w:styleId="EndNoteBibliographyTitle">
    <w:name w:val="EndNote Bibliography Title"/>
    <w:basedOn w:val="Normal"/>
    <w:link w:val="EndNoteBibliographyTitleChar"/>
    <w:rsid w:val="00053020"/>
    <w:pPr>
      <w:spacing w:after="0"/>
      <w:jc w:val="center"/>
    </w:pPr>
    <w:rPr>
      <w:rFonts w:ascii="Calibri" w:hAnsi="Calibri" w:cs="Calibri"/>
      <w:noProof/>
    </w:rPr>
  </w:style>
  <w:style w:type="character" w:customStyle="1" w:styleId="EndNoteBibliographyTitleChar">
    <w:name w:val="EndNote Bibliography Title Char"/>
    <w:basedOn w:val="DefaultParagraphFont"/>
    <w:link w:val="EndNoteBibliographyTitle"/>
    <w:rsid w:val="00053020"/>
    <w:rPr>
      <w:rFonts w:ascii="Calibri" w:hAnsi="Calibri" w:cs="Calibri"/>
      <w:noProof/>
    </w:rPr>
  </w:style>
  <w:style w:type="paragraph" w:customStyle="1" w:styleId="EndNoteBibliography">
    <w:name w:val="EndNote Bibliography"/>
    <w:basedOn w:val="Normal"/>
    <w:link w:val="EndNoteBibliographyChar"/>
    <w:rsid w:val="00053020"/>
    <w:pPr>
      <w:spacing w:line="240" w:lineRule="auto"/>
      <w:jc w:val="center"/>
    </w:pPr>
    <w:rPr>
      <w:rFonts w:ascii="Calibri" w:hAnsi="Calibri" w:cs="Calibri"/>
      <w:noProof/>
    </w:rPr>
  </w:style>
  <w:style w:type="character" w:customStyle="1" w:styleId="EndNoteBibliographyChar">
    <w:name w:val="EndNote Bibliography Char"/>
    <w:basedOn w:val="DefaultParagraphFont"/>
    <w:link w:val="EndNoteBibliography"/>
    <w:rsid w:val="00053020"/>
    <w:rPr>
      <w:rFonts w:ascii="Calibri" w:hAnsi="Calibri" w:cs="Calibri"/>
      <w:noProof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F272C2"/>
    <w:pPr>
      <w:spacing w:after="0" w:line="240" w:lineRule="auto"/>
    </w:pPr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F272C2"/>
    <w:rPr>
      <w:sz w:val="20"/>
      <w:szCs w:val="20"/>
    </w:rPr>
  </w:style>
  <w:style w:type="paragraph" w:styleId="Bibliography">
    <w:name w:val="Bibliography"/>
    <w:basedOn w:val="Normal"/>
    <w:next w:val="Normal"/>
    <w:uiPriority w:val="37"/>
    <w:semiHidden/>
    <w:unhideWhenUsed/>
    <w:rsid w:val="00F272C2"/>
    <w:pPr>
      <w:spacing w:after="0" w:line="240" w:lineRule="auto"/>
    </w:pPr>
    <w:rPr>
      <w:rFonts w:ascii="Times New Roman" w:eastAsia="MS Mincho" w:hAnsi="Times New Roman" w:cs="Times New Roman"/>
      <w:kern w:val="0"/>
      <w:sz w:val="24"/>
      <w:szCs w:val="24"/>
      <w:lang w:eastAsia="ja-JP"/>
      <w14:ligatures w14:val="none"/>
    </w:rPr>
  </w:style>
  <w:style w:type="character" w:styleId="EndnoteReference">
    <w:name w:val="endnote reference"/>
    <w:basedOn w:val="DefaultParagraphFont"/>
    <w:uiPriority w:val="99"/>
    <w:semiHidden/>
    <w:unhideWhenUsed/>
    <w:qFormat/>
    <w:rsid w:val="00F272C2"/>
    <w:rPr>
      <w:vertAlign w:val="superscript"/>
    </w:rPr>
  </w:style>
  <w:style w:type="character" w:styleId="UnresolvedMention">
    <w:name w:val="Unresolved Mention"/>
    <w:basedOn w:val="DefaultParagraphFont"/>
    <w:uiPriority w:val="99"/>
    <w:semiHidden/>
    <w:unhideWhenUsed/>
    <w:rsid w:val="00B6227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0.emf"/><Relationship Id="rId117" Type="http://schemas.openxmlformats.org/officeDocument/2006/relationships/oleObject" Target="embeddings/oleObject51.bin"/><Relationship Id="rId21" Type="http://schemas.openxmlformats.org/officeDocument/2006/relationships/oleObject" Target="embeddings/oleObject6.bin"/><Relationship Id="rId42" Type="http://schemas.openxmlformats.org/officeDocument/2006/relationships/image" Target="media/image18.emf"/><Relationship Id="rId47" Type="http://schemas.openxmlformats.org/officeDocument/2006/relationships/oleObject" Target="embeddings/oleObject19.bin"/><Relationship Id="rId63" Type="http://schemas.openxmlformats.org/officeDocument/2006/relationships/oleObject" Target="embeddings/oleObject27.bin"/><Relationship Id="rId68" Type="http://schemas.openxmlformats.org/officeDocument/2006/relationships/image" Target="media/image31.emf"/><Relationship Id="rId84" Type="http://schemas.openxmlformats.org/officeDocument/2006/relationships/image" Target="media/image39.emf"/><Relationship Id="rId89" Type="http://schemas.openxmlformats.org/officeDocument/2006/relationships/oleObject" Target="embeddings/oleObject40.bin"/><Relationship Id="rId112" Type="http://schemas.openxmlformats.org/officeDocument/2006/relationships/image" Target="media/image56.emf"/><Relationship Id="rId16" Type="http://schemas.openxmlformats.org/officeDocument/2006/relationships/oleObject" Target="embeddings/oleObject4.bin"/><Relationship Id="rId107" Type="http://schemas.openxmlformats.org/officeDocument/2006/relationships/image" Target="media/image52.tiff"/><Relationship Id="rId11" Type="http://schemas.openxmlformats.org/officeDocument/2006/relationships/image" Target="media/image2.emf"/><Relationship Id="rId32" Type="http://schemas.openxmlformats.org/officeDocument/2006/relationships/image" Target="media/image13.emf"/><Relationship Id="rId37" Type="http://schemas.openxmlformats.org/officeDocument/2006/relationships/oleObject" Target="embeddings/oleObject14.bin"/><Relationship Id="rId53" Type="http://schemas.openxmlformats.org/officeDocument/2006/relationships/oleObject" Target="embeddings/oleObject22.bin"/><Relationship Id="rId58" Type="http://schemas.openxmlformats.org/officeDocument/2006/relationships/image" Target="media/image26.emf"/><Relationship Id="rId74" Type="http://schemas.openxmlformats.org/officeDocument/2006/relationships/image" Target="media/image34.emf"/><Relationship Id="rId79" Type="http://schemas.openxmlformats.org/officeDocument/2006/relationships/oleObject" Target="embeddings/oleObject35.bin"/><Relationship Id="rId102" Type="http://schemas.openxmlformats.org/officeDocument/2006/relationships/image" Target="media/image48.emf"/><Relationship Id="rId123" Type="http://schemas.openxmlformats.org/officeDocument/2006/relationships/oleObject" Target="embeddings/oleObject54.bin"/><Relationship Id="rId5" Type="http://schemas.openxmlformats.org/officeDocument/2006/relationships/webSettings" Target="webSettings.xml"/><Relationship Id="rId90" Type="http://schemas.openxmlformats.org/officeDocument/2006/relationships/image" Target="media/image42.emf"/><Relationship Id="rId95" Type="http://schemas.openxmlformats.org/officeDocument/2006/relationships/oleObject" Target="embeddings/oleObject43.bin"/><Relationship Id="rId22" Type="http://schemas.openxmlformats.org/officeDocument/2006/relationships/image" Target="media/image8.emf"/><Relationship Id="rId27" Type="http://schemas.openxmlformats.org/officeDocument/2006/relationships/oleObject" Target="embeddings/oleObject9.bin"/><Relationship Id="rId43" Type="http://schemas.openxmlformats.org/officeDocument/2006/relationships/oleObject" Target="embeddings/oleObject17.bin"/><Relationship Id="rId48" Type="http://schemas.openxmlformats.org/officeDocument/2006/relationships/image" Target="media/image21.emf"/><Relationship Id="rId64" Type="http://schemas.openxmlformats.org/officeDocument/2006/relationships/image" Target="media/image29.emf"/><Relationship Id="rId69" Type="http://schemas.openxmlformats.org/officeDocument/2006/relationships/oleObject" Target="embeddings/oleObject30.bin"/><Relationship Id="rId113" Type="http://schemas.openxmlformats.org/officeDocument/2006/relationships/oleObject" Target="embeddings/oleObject49.bin"/><Relationship Id="rId118" Type="http://schemas.openxmlformats.org/officeDocument/2006/relationships/image" Target="media/image59.emf"/><Relationship Id="rId80" Type="http://schemas.openxmlformats.org/officeDocument/2006/relationships/image" Target="media/image37.emf"/><Relationship Id="rId85" Type="http://schemas.openxmlformats.org/officeDocument/2006/relationships/oleObject" Target="embeddings/oleObject38.bin"/><Relationship Id="rId12" Type="http://schemas.openxmlformats.org/officeDocument/2006/relationships/oleObject" Target="embeddings/oleObject2.bin"/><Relationship Id="rId17" Type="http://schemas.openxmlformats.org/officeDocument/2006/relationships/image" Target="media/image5.png"/><Relationship Id="rId33" Type="http://schemas.openxmlformats.org/officeDocument/2006/relationships/oleObject" Target="embeddings/oleObject12.bin"/><Relationship Id="rId38" Type="http://schemas.openxmlformats.org/officeDocument/2006/relationships/image" Target="media/image16.emf"/><Relationship Id="rId59" Type="http://schemas.openxmlformats.org/officeDocument/2006/relationships/oleObject" Target="embeddings/oleObject25.bin"/><Relationship Id="rId103" Type="http://schemas.openxmlformats.org/officeDocument/2006/relationships/oleObject" Target="embeddings/oleObject47.bin"/><Relationship Id="rId108" Type="http://schemas.openxmlformats.org/officeDocument/2006/relationships/image" Target="media/image53.tiff"/><Relationship Id="rId124" Type="http://schemas.openxmlformats.org/officeDocument/2006/relationships/fontTable" Target="fontTable.xml"/><Relationship Id="rId54" Type="http://schemas.openxmlformats.org/officeDocument/2006/relationships/image" Target="media/image24.emf"/><Relationship Id="rId70" Type="http://schemas.openxmlformats.org/officeDocument/2006/relationships/image" Target="media/image32.emf"/><Relationship Id="rId75" Type="http://schemas.openxmlformats.org/officeDocument/2006/relationships/oleObject" Target="embeddings/oleObject33.bin"/><Relationship Id="rId91" Type="http://schemas.openxmlformats.org/officeDocument/2006/relationships/oleObject" Target="embeddings/oleObject41.bin"/><Relationship Id="rId96" Type="http://schemas.openxmlformats.org/officeDocument/2006/relationships/image" Target="media/image45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oleObject" Target="embeddings/oleObject7.bin"/><Relationship Id="rId28" Type="http://schemas.openxmlformats.org/officeDocument/2006/relationships/image" Target="media/image11.emf"/><Relationship Id="rId49" Type="http://schemas.openxmlformats.org/officeDocument/2006/relationships/oleObject" Target="embeddings/oleObject20.bin"/><Relationship Id="rId114" Type="http://schemas.openxmlformats.org/officeDocument/2006/relationships/image" Target="media/image57.emf"/><Relationship Id="rId119" Type="http://schemas.openxmlformats.org/officeDocument/2006/relationships/oleObject" Target="embeddings/oleObject52.bin"/><Relationship Id="rId44" Type="http://schemas.openxmlformats.org/officeDocument/2006/relationships/image" Target="media/image19.emf"/><Relationship Id="rId60" Type="http://schemas.openxmlformats.org/officeDocument/2006/relationships/image" Target="media/image27.emf"/><Relationship Id="rId65" Type="http://schemas.openxmlformats.org/officeDocument/2006/relationships/oleObject" Target="embeddings/oleObject28.bin"/><Relationship Id="rId81" Type="http://schemas.openxmlformats.org/officeDocument/2006/relationships/oleObject" Target="embeddings/oleObject36.bin"/><Relationship Id="rId86" Type="http://schemas.openxmlformats.org/officeDocument/2006/relationships/image" Target="media/image40.emf"/><Relationship Id="rId13" Type="http://schemas.openxmlformats.org/officeDocument/2006/relationships/image" Target="media/image3.emf"/><Relationship Id="rId18" Type="http://schemas.openxmlformats.org/officeDocument/2006/relationships/image" Target="media/image6.emf"/><Relationship Id="rId39" Type="http://schemas.openxmlformats.org/officeDocument/2006/relationships/oleObject" Target="embeddings/oleObject15.bin"/><Relationship Id="rId109" Type="http://schemas.openxmlformats.org/officeDocument/2006/relationships/image" Target="media/image54.tiff"/><Relationship Id="rId34" Type="http://schemas.openxmlformats.org/officeDocument/2006/relationships/image" Target="media/image14.emf"/><Relationship Id="rId50" Type="http://schemas.openxmlformats.org/officeDocument/2006/relationships/image" Target="media/image22.emf"/><Relationship Id="rId55" Type="http://schemas.openxmlformats.org/officeDocument/2006/relationships/oleObject" Target="embeddings/oleObject23.bin"/><Relationship Id="rId76" Type="http://schemas.openxmlformats.org/officeDocument/2006/relationships/image" Target="media/image35.emf"/><Relationship Id="rId97" Type="http://schemas.openxmlformats.org/officeDocument/2006/relationships/oleObject" Target="embeddings/oleObject44.bin"/><Relationship Id="rId104" Type="http://schemas.openxmlformats.org/officeDocument/2006/relationships/image" Target="media/image49.png"/><Relationship Id="rId120" Type="http://schemas.openxmlformats.org/officeDocument/2006/relationships/image" Target="media/image60.emf"/><Relationship Id="rId125" Type="http://schemas.openxmlformats.org/officeDocument/2006/relationships/theme" Target="theme/theme1.xml"/><Relationship Id="rId7" Type="http://schemas.openxmlformats.org/officeDocument/2006/relationships/endnotes" Target="endnotes.xml"/><Relationship Id="rId71" Type="http://schemas.openxmlformats.org/officeDocument/2006/relationships/oleObject" Target="embeddings/oleObject31.bin"/><Relationship Id="rId92" Type="http://schemas.openxmlformats.org/officeDocument/2006/relationships/image" Target="media/image43.emf"/><Relationship Id="rId2" Type="http://schemas.openxmlformats.org/officeDocument/2006/relationships/numbering" Target="numbering.xml"/><Relationship Id="rId29" Type="http://schemas.openxmlformats.org/officeDocument/2006/relationships/oleObject" Target="embeddings/oleObject10.bin"/><Relationship Id="rId24" Type="http://schemas.openxmlformats.org/officeDocument/2006/relationships/image" Target="media/image9.emf"/><Relationship Id="rId40" Type="http://schemas.openxmlformats.org/officeDocument/2006/relationships/image" Target="media/image17.emf"/><Relationship Id="rId45" Type="http://schemas.openxmlformats.org/officeDocument/2006/relationships/oleObject" Target="embeddings/oleObject18.bin"/><Relationship Id="rId66" Type="http://schemas.openxmlformats.org/officeDocument/2006/relationships/image" Target="media/image30.emf"/><Relationship Id="rId87" Type="http://schemas.openxmlformats.org/officeDocument/2006/relationships/oleObject" Target="embeddings/oleObject39.bin"/><Relationship Id="rId110" Type="http://schemas.openxmlformats.org/officeDocument/2006/relationships/image" Target="media/image55.emf"/><Relationship Id="rId115" Type="http://schemas.openxmlformats.org/officeDocument/2006/relationships/oleObject" Target="embeddings/oleObject50.bin"/><Relationship Id="rId61" Type="http://schemas.openxmlformats.org/officeDocument/2006/relationships/oleObject" Target="embeddings/oleObject26.bin"/><Relationship Id="rId82" Type="http://schemas.openxmlformats.org/officeDocument/2006/relationships/image" Target="media/image38.emf"/><Relationship Id="rId19" Type="http://schemas.openxmlformats.org/officeDocument/2006/relationships/oleObject" Target="embeddings/oleObject5.bin"/><Relationship Id="rId14" Type="http://schemas.openxmlformats.org/officeDocument/2006/relationships/oleObject" Target="embeddings/oleObject3.bin"/><Relationship Id="rId30" Type="http://schemas.openxmlformats.org/officeDocument/2006/relationships/image" Target="media/image12.emf"/><Relationship Id="rId35" Type="http://schemas.openxmlformats.org/officeDocument/2006/relationships/oleObject" Target="embeddings/oleObject13.bin"/><Relationship Id="rId56" Type="http://schemas.openxmlformats.org/officeDocument/2006/relationships/image" Target="media/image25.emf"/><Relationship Id="rId77" Type="http://schemas.openxmlformats.org/officeDocument/2006/relationships/oleObject" Target="embeddings/oleObject34.bin"/><Relationship Id="rId100" Type="http://schemas.openxmlformats.org/officeDocument/2006/relationships/image" Target="media/image47.emf"/><Relationship Id="rId105" Type="http://schemas.openxmlformats.org/officeDocument/2006/relationships/image" Target="media/image50.png"/><Relationship Id="rId8" Type="http://schemas.openxmlformats.org/officeDocument/2006/relationships/hyperlink" Target="mailto:dmytro.volyniuk@ktu.lt" TargetMode="External"/><Relationship Id="rId51" Type="http://schemas.openxmlformats.org/officeDocument/2006/relationships/oleObject" Target="embeddings/oleObject21.bin"/><Relationship Id="rId72" Type="http://schemas.openxmlformats.org/officeDocument/2006/relationships/image" Target="media/image33.emf"/><Relationship Id="rId93" Type="http://schemas.openxmlformats.org/officeDocument/2006/relationships/oleObject" Target="embeddings/oleObject42.bin"/><Relationship Id="rId98" Type="http://schemas.openxmlformats.org/officeDocument/2006/relationships/image" Target="media/image46.emf"/><Relationship Id="rId121" Type="http://schemas.openxmlformats.org/officeDocument/2006/relationships/oleObject" Target="embeddings/oleObject53.bin"/><Relationship Id="rId3" Type="http://schemas.openxmlformats.org/officeDocument/2006/relationships/styles" Target="styles.xml"/><Relationship Id="rId25" Type="http://schemas.openxmlformats.org/officeDocument/2006/relationships/oleObject" Target="embeddings/oleObject8.bin"/><Relationship Id="rId46" Type="http://schemas.openxmlformats.org/officeDocument/2006/relationships/image" Target="media/image20.emf"/><Relationship Id="rId67" Type="http://schemas.openxmlformats.org/officeDocument/2006/relationships/oleObject" Target="embeddings/oleObject29.bin"/><Relationship Id="rId116" Type="http://schemas.openxmlformats.org/officeDocument/2006/relationships/image" Target="media/image58.emf"/><Relationship Id="rId20" Type="http://schemas.openxmlformats.org/officeDocument/2006/relationships/image" Target="media/image7.emf"/><Relationship Id="rId41" Type="http://schemas.openxmlformats.org/officeDocument/2006/relationships/oleObject" Target="embeddings/oleObject16.bin"/><Relationship Id="rId62" Type="http://schemas.openxmlformats.org/officeDocument/2006/relationships/image" Target="media/image28.emf"/><Relationship Id="rId83" Type="http://schemas.openxmlformats.org/officeDocument/2006/relationships/oleObject" Target="embeddings/oleObject37.bin"/><Relationship Id="rId88" Type="http://schemas.openxmlformats.org/officeDocument/2006/relationships/image" Target="media/image41.emf"/><Relationship Id="rId111" Type="http://schemas.openxmlformats.org/officeDocument/2006/relationships/oleObject" Target="embeddings/oleObject48.bin"/><Relationship Id="rId15" Type="http://schemas.openxmlformats.org/officeDocument/2006/relationships/image" Target="media/image4.emf"/><Relationship Id="rId36" Type="http://schemas.openxmlformats.org/officeDocument/2006/relationships/image" Target="media/image15.emf"/><Relationship Id="rId57" Type="http://schemas.openxmlformats.org/officeDocument/2006/relationships/oleObject" Target="embeddings/oleObject24.bin"/><Relationship Id="rId106" Type="http://schemas.openxmlformats.org/officeDocument/2006/relationships/image" Target="media/image51.png"/><Relationship Id="rId10" Type="http://schemas.openxmlformats.org/officeDocument/2006/relationships/oleObject" Target="embeddings/oleObject1.bin"/><Relationship Id="rId31" Type="http://schemas.openxmlformats.org/officeDocument/2006/relationships/oleObject" Target="embeddings/oleObject11.bin"/><Relationship Id="rId52" Type="http://schemas.openxmlformats.org/officeDocument/2006/relationships/image" Target="media/image23.emf"/><Relationship Id="rId73" Type="http://schemas.openxmlformats.org/officeDocument/2006/relationships/oleObject" Target="embeddings/oleObject32.bin"/><Relationship Id="rId78" Type="http://schemas.openxmlformats.org/officeDocument/2006/relationships/image" Target="media/image36.emf"/><Relationship Id="rId94" Type="http://schemas.openxmlformats.org/officeDocument/2006/relationships/image" Target="media/image44.emf"/><Relationship Id="rId99" Type="http://schemas.openxmlformats.org/officeDocument/2006/relationships/oleObject" Target="embeddings/oleObject45.bin"/><Relationship Id="rId101" Type="http://schemas.openxmlformats.org/officeDocument/2006/relationships/oleObject" Target="embeddings/oleObject46.bin"/><Relationship Id="rId122" Type="http://schemas.openxmlformats.org/officeDocument/2006/relationships/image" Target="media/image61.emf"/><Relationship Id="rId4" Type="http://schemas.openxmlformats.org/officeDocument/2006/relationships/settings" Target="settings.xml"/><Relationship Id="rId9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DAEA49A-CC7E-47E1-8A44-F3C0E78AB14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74</TotalTime>
  <Pages>18</Pages>
  <Words>923</Words>
  <Characters>5266</Characters>
  <Application>Microsoft Office Word</Application>
  <DocSecurity>0</DocSecurity>
  <Lines>43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Lyudmyla Kanibolotska</dc:creator>
  <cp:keywords/>
  <dc:description/>
  <cp:lastModifiedBy>Lyudmyla Kanibolotska</cp:lastModifiedBy>
  <cp:revision>51</cp:revision>
  <cp:lastPrinted>2026-04-07T13:27:00Z</cp:lastPrinted>
  <dcterms:created xsi:type="dcterms:W3CDTF">2026-04-01T13:15:00Z</dcterms:created>
  <dcterms:modified xsi:type="dcterms:W3CDTF">2026-07-09T22:46:00Z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d58ab954-a309-40ec-a759-d995121b5e42</vt:lpwstr>
  </property>
</Properties>
</file>